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CAB" w:rsidRDefault="00AA1CAB"/>
    <w:p w:rsidR="0080328E" w:rsidRDefault="0080328E">
      <w:r w:rsidRPr="0080328E">
        <w:rPr>
          <w:noProof/>
          <w:lang w:eastAsia="en-AU"/>
        </w:rPr>
        <w:drawing>
          <wp:inline distT="0" distB="0" distL="0" distR="0">
            <wp:extent cx="5731510" cy="542688"/>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31510" cy="542688"/>
                    </a:xfrm>
                    <a:prstGeom prst="rect">
                      <a:avLst/>
                    </a:prstGeom>
                    <a:noFill/>
                    <a:ln w="9525">
                      <a:noFill/>
                      <a:miter lim="800000"/>
                      <a:headEnd/>
                      <a:tailEnd/>
                    </a:ln>
                  </pic:spPr>
                </pic:pic>
              </a:graphicData>
            </a:graphic>
          </wp:inline>
        </w:drawing>
      </w:r>
    </w:p>
    <w:p w:rsidR="0080328E" w:rsidRDefault="0080328E"/>
    <w:p w:rsidR="0080328E" w:rsidRDefault="0080328E">
      <w:bookmarkStart w:id="0" w:name="_GoBack"/>
      <w:bookmarkEnd w:id="0"/>
    </w:p>
    <w:p w:rsidR="0080328E" w:rsidRDefault="0080328E"/>
    <w:p w:rsidR="00CF1077" w:rsidRDefault="00CF1077"/>
    <w:p w:rsidR="00CF1077" w:rsidRDefault="00CF1077"/>
    <w:p w:rsidR="00CF1077" w:rsidRDefault="00CF1077"/>
    <w:p w:rsidR="00CF1077" w:rsidRDefault="00CF1077"/>
    <w:p w:rsidR="00CF1077" w:rsidRDefault="00CF1077"/>
    <w:p w:rsidR="00CF1077" w:rsidRDefault="00CF1077"/>
    <w:p w:rsidR="00CF1077" w:rsidRDefault="00CF1077"/>
    <w:p w:rsidR="00CF1077" w:rsidRDefault="00CF1077" w:rsidP="00CF1077"/>
    <w:p w:rsidR="00CF1077" w:rsidRDefault="00CF1077" w:rsidP="00CF1077"/>
    <w:p w:rsidR="00CF1077" w:rsidRDefault="00CF1077" w:rsidP="00CF1077"/>
    <w:p w:rsidR="00CF1077" w:rsidRPr="001B1D15" w:rsidRDefault="00CF1077" w:rsidP="00CF1077">
      <w:pPr>
        <w:jc w:val="center"/>
        <w:rPr>
          <w:sz w:val="96"/>
          <w:szCs w:val="96"/>
        </w:rPr>
      </w:pPr>
      <w:r>
        <w:rPr>
          <w:sz w:val="96"/>
          <w:szCs w:val="96"/>
        </w:rPr>
        <w:t>Business</w:t>
      </w:r>
      <w:r w:rsidRPr="001B1D15">
        <w:rPr>
          <w:sz w:val="96"/>
          <w:szCs w:val="96"/>
        </w:rPr>
        <w:t xml:space="preserve"> </w:t>
      </w:r>
      <w:r>
        <w:rPr>
          <w:sz w:val="96"/>
          <w:szCs w:val="96"/>
        </w:rPr>
        <w:t>P</w:t>
      </w:r>
      <w:r w:rsidRPr="001B1D15">
        <w:rPr>
          <w:sz w:val="96"/>
          <w:szCs w:val="96"/>
        </w:rPr>
        <w:t>lan</w:t>
      </w:r>
    </w:p>
    <w:p w:rsidR="00CF1077" w:rsidRPr="001B1D15" w:rsidRDefault="00CF1077" w:rsidP="00CF1077">
      <w:pPr>
        <w:jc w:val="center"/>
        <w:rPr>
          <w:sz w:val="96"/>
          <w:szCs w:val="96"/>
        </w:rPr>
      </w:pPr>
    </w:p>
    <w:p w:rsidR="00CF1077" w:rsidRPr="001B1D15" w:rsidRDefault="00CF1077" w:rsidP="00CF1077">
      <w:pPr>
        <w:jc w:val="center"/>
        <w:rPr>
          <w:sz w:val="96"/>
          <w:szCs w:val="96"/>
        </w:rPr>
      </w:pPr>
      <w:r w:rsidRPr="001B1D15">
        <w:rPr>
          <w:sz w:val="96"/>
          <w:szCs w:val="96"/>
        </w:rPr>
        <w:t>2012 - 2016</w:t>
      </w:r>
    </w:p>
    <w:p w:rsidR="00CF1077" w:rsidRDefault="00CF1077" w:rsidP="00CF1077"/>
    <w:p w:rsidR="00CF1077" w:rsidRDefault="00CF1077" w:rsidP="00CF1077"/>
    <w:p w:rsidR="00CF1077" w:rsidRDefault="00CF1077" w:rsidP="00CF1077"/>
    <w:p w:rsidR="00CF1077" w:rsidRDefault="00CF1077"/>
    <w:p w:rsidR="0080328E" w:rsidRDefault="0080328E"/>
    <w:p w:rsidR="0080328E" w:rsidRDefault="0080328E">
      <w:pPr>
        <w:jc w:val="both"/>
      </w:pPr>
      <w:r>
        <w:br w:type="page"/>
      </w:r>
    </w:p>
    <w:p w:rsidR="0080328E" w:rsidRPr="008E7C34" w:rsidRDefault="0080328E" w:rsidP="0080328E">
      <w:pPr>
        <w:pBdr>
          <w:top w:val="single" w:sz="4" w:space="1" w:color="auto"/>
          <w:left w:val="single" w:sz="4" w:space="4" w:color="auto"/>
          <w:bottom w:val="single" w:sz="4" w:space="1" w:color="auto"/>
          <w:right w:val="single" w:sz="4" w:space="31" w:color="auto"/>
        </w:pBdr>
        <w:shd w:val="clear" w:color="auto" w:fill="DBE5F1" w:themeFill="accent1" w:themeFillTint="33"/>
        <w:jc w:val="center"/>
        <w:rPr>
          <w:color w:val="1F497D" w:themeColor="text2"/>
          <w:sz w:val="28"/>
          <w:szCs w:val="28"/>
        </w:rPr>
      </w:pPr>
    </w:p>
    <w:p w:rsidR="0080328E" w:rsidRPr="008E7C34" w:rsidRDefault="0080328E" w:rsidP="0080328E">
      <w:pPr>
        <w:pBdr>
          <w:top w:val="single" w:sz="4" w:space="1" w:color="auto"/>
          <w:left w:val="single" w:sz="4" w:space="4" w:color="auto"/>
          <w:bottom w:val="single" w:sz="4" w:space="1" w:color="auto"/>
          <w:right w:val="single" w:sz="4" w:space="31" w:color="auto"/>
        </w:pBdr>
        <w:shd w:val="clear" w:color="auto" w:fill="DBE5F1" w:themeFill="accent1" w:themeFillTint="33"/>
        <w:jc w:val="center"/>
        <w:rPr>
          <w:color w:val="1F497D" w:themeColor="text2"/>
          <w:sz w:val="28"/>
          <w:szCs w:val="28"/>
        </w:rPr>
      </w:pPr>
    </w:p>
    <w:p w:rsidR="0080328E" w:rsidRPr="008E7C34" w:rsidRDefault="0080328E" w:rsidP="0080328E">
      <w:pPr>
        <w:pBdr>
          <w:top w:val="single" w:sz="4" w:space="1" w:color="auto"/>
          <w:left w:val="single" w:sz="4" w:space="4" w:color="auto"/>
          <w:bottom w:val="single" w:sz="4" w:space="1" w:color="auto"/>
          <w:right w:val="single" w:sz="4" w:space="31" w:color="auto"/>
        </w:pBdr>
        <w:shd w:val="clear" w:color="auto" w:fill="DBE5F1" w:themeFill="accent1" w:themeFillTint="33"/>
        <w:jc w:val="center"/>
        <w:rPr>
          <w:color w:val="1F497D" w:themeColor="text2"/>
          <w:sz w:val="52"/>
          <w:szCs w:val="52"/>
        </w:rPr>
      </w:pPr>
      <w:r>
        <w:rPr>
          <w:color w:val="1F497D" w:themeColor="text2"/>
          <w:sz w:val="52"/>
          <w:szCs w:val="52"/>
        </w:rPr>
        <w:t>STRATEGIC OBJECTIVE 1</w:t>
      </w:r>
    </w:p>
    <w:p w:rsidR="0080328E" w:rsidRPr="00D44264" w:rsidRDefault="002C0D96" w:rsidP="0080328E">
      <w:pPr>
        <w:pBdr>
          <w:top w:val="single" w:sz="4" w:space="1" w:color="auto"/>
          <w:left w:val="single" w:sz="4" w:space="4" w:color="auto"/>
          <w:bottom w:val="single" w:sz="4" w:space="1" w:color="auto"/>
          <w:right w:val="single" w:sz="4" w:space="31" w:color="auto"/>
        </w:pBdr>
        <w:shd w:val="clear" w:color="auto" w:fill="DBE5F1" w:themeFill="accent1" w:themeFillTint="33"/>
        <w:jc w:val="center"/>
        <w:rPr>
          <w:color w:val="1F497D" w:themeColor="text2"/>
          <w:sz w:val="28"/>
          <w:szCs w:val="28"/>
        </w:rPr>
      </w:pPr>
      <w:r>
        <w:rPr>
          <w:color w:val="1F497D" w:themeColor="text2"/>
          <w:sz w:val="28"/>
          <w:szCs w:val="28"/>
        </w:rPr>
        <w:t>ABM will inspire in Australian Anglicans a deeper engagement and understanding of mission, grounded in ABM's relationships with its partners.</w:t>
      </w:r>
    </w:p>
    <w:p w:rsidR="0080328E" w:rsidRDefault="0080328E" w:rsidP="0080328E">
      <w:pPr>
        <w:pBdr>
          <w:top w:val="single" w:sz="4" w:space="1" w:color="auto"/>
          <w:left w:val="single" w:sz="4" w:space="4" w:color="auto"/>
          <w:bottom w:val="single" w:sz="4" w:space="1" w:color="auto"/>
          <w:right w:val="single" w:sz="4" w:space="31" w:color="auto"/>
        </w:pBdr>
        <w:shd w:val="clear" w:color="auto" w:fill="DBE5F1" w:themeFill="accent1" w:themeFillTint="33"/>
        <w:jc w:val="center"/>
        <w:rPr>
          <w:color w:val="1F497D" w:themeColor="text2"/>
          <w:sz w:val="28"/>
          <w:szCs w:val="28"/>
        </w:rPr>
      </w:pPr>
    </w:p>
    <w:p w:rsidR="002C0D96" w:rsidRPr="008E7C34" w:rsidRDefault="002C0D96" w:rsidP="0080328E">
      <w:pPr>
        <w:pBdr>
          <w:top w:val="single" w:sz="4" w:space="1" w:color="auto"/>
          <w:left w:val="single" w:sz="4" w:space="4" w:color="auto"/>
          <w:bottom w:val="single" w:sz="4" w:space="1" w:color="auto"/>
          <w:right w:val="single" w:sz="4" w:space="31" w:color="auto"/>
        </w:pBdr>
        <w:shd w:val="clear" w:color="auto" w:fill="DBE5F1" w:themeFill="accent1" w:themeFillTint="33"/>
        <w:jc w:val="center"/>
        <w:rPr>
          <w:color w:val="1F497D" w:themeColor="text2"/>
          <w:sz w:val="28"/>
          <w:szCs w:val="28"/>
        </w:rPr>
      </w:pPr>
    </w:p>
    <w:p w:rsidR="0080328E" w:rsidRDefault="0080328E" w:rsidP="0080328E">
      <w:pPr>
        <w:rPr>
          <w:sz w:val="28"/>
          <w:szCs w:val="28"/>
        </w:rPr>
      </w:pPr>
    </w:p>
    <w:tbl>
      <w:tblPr>
        <w:tblStyle w:val="TableGrid"/>
        <w:tblW w:w="10031" w:type="dxa"/>
        <w:tblLook w:val="04A0" w:firstRow="1" w:lastRow="0" w:firstColumn="1" w:lastColumn="0" w:noHBand="0" w:noVBand="1"/>
      </w:tblPr>
      <w:tblGrid>
        <w:gridCol w:w="3085"/>
        <w:gridCol w:w="3686"/>
        <w:gridCol w:w="3260"/>
      </w:tblGrid>
      <w:tr w:rsidR="0080328E" w:rsidTr="00182648">
        <w:trPr>
          <w:trHeight w:val="998"/>
        </w:trPr>
        <w:tc>
          <w:tcPr>
            <w:tcW w:w="3085" w:type="dxa"/>
          </w:tcPr>
          <w:p w:rsidR="0080328E" w:rsidRDefault="0080328E" w:rsidP="00182648">
            <w:pPr>
              <w:jc w:val="center"/>
              <w:rPr>
                <w:sz w:val="28"/>
                <w:szCs w:val="28"/>
              </w:rPr>
            </w:pPr>
            <w:r>
              <w:rPr>
                <w:sz w:val="28"/>
                <w:szCs w:val="28"/>
              </w:rPr>
              <w:t>GOALS</w:t>
            </w:r>
          </w:p>
        </w:tc>
        <w:tc>
          <w:tcPr>
            <w:tcW w:w="3686" w:type="dxa"/>
          </w:tcPr>
          <w:p w:rsidR="0080328E" w:rsidRDefault="0080328E" w:rsidP="00182648">
            <w:pPr>
              <w:jc w:val="center"/>
              <w:rPr>
                <w:sz w:val="28"/>
                <w:szCs w:val="28"/>
              </w:rPr>
            </w:pPr>
            <w:r>
              <w:rPr>
                <w:sz w:val="28"/>
                <w:szCs w:val="28"/>
              </w:rPr>
              <w:t>ACTION PLANS</w:t>
            </w:r>
          </w:p>
        </w:tc>
        <w:tc>
          <w:tcPr>
            <w:tcW w:w="3260" w:type="dxa"/>
          </w:tcPr>
          <w:p w:rsidR="0080328E" w:rsidRDefault="0080328E" w:rsidP="00182648">
            <w:pPr>
              <w:jc w:val="center"/>
              <w:rPr>
                <w:sz w:val="28"/>
                <w:szCs w:val="28"/>
              </w:rPr>
            </w:pPr>
            <w:r>
              <w:rPr>
                <w:sz w:val="28"/>
                <w:szCs w:val="28"/>
              </w:rPr>
              <w:t>PERFORMANCE INDICATORS</w:t>
            </w:r>
          </w:p>
        </w:tc>
      </w:tr>
      <w:tr w:rsidR="0080328E" w:rsidTr="001B42ED">
        <w:tc>
          <w:tcPr>
            <w:tcW w:w="3085" w:type="dxa"/>
          </w:tcPr>
          <w:p w:rsidR="0080328E" w:rsidRPr="00B339DB" w:rsidRDefault="0080328E" w:rsidP="001B42ED">
            <w:proofErr w:type="gramStart"/>
            <w:r>
              <w:t>1</w:t>
            </w:r>
            <w:r w:rsidRPr="00B339DB">
              <w:t>.1  To</w:t>
            </w:r>
            <w:proofErr w:type="gramEnd"/>
            <w:r w:rsidRPr="00B339DB">
              <w:t xml:space="preserve"> build a scalable Pilgrimage program with an emphasis on healthy partnership, learning and sustainability.</w:t>
            </w:r>
          </w:p>
        </w:tc>
        <w:tc>
          <w:tcPr>
            <w:tcW w:w="3686" w:type="dxa"/>
          </w:tcPr>
          <w:p w:rsidR="0080328E" w:rsidRPr="00B339DB" w:rsidRDefault="0080328E" w:rsidP="00182648">
            <w:r w:rsidRPr="00B339DB">
              <w:t>To offer 5-6 scheduled pilgrimages ea</w:t>
            </w:r>
            <w:r>
              <w:t xml:space="preserve">ch year that enables 100 people to engage directly with ABM's partners. </w:t>
            </w:r>
          </w:p>
          <w:p w:rsidR="0080328E" w:rsidRPr="00B339DB" w:rsidRDefault="0080328E" w:rsidP="00182648"/>
        </w:tc>
        <w:tc>
          <w:tcPr>
            <w:tcW w:w="3260" w:type="dxa"/>
          </w:tcPr>
          <w:p w:rsidR="0080328E" w:rsidRPr="00B339DB" w:rsidRDefault="0080328E" w:rsidP="00182648">
            <w:r w:rsidRPr="00B339DB">
              <w:t>Number of pilgrimages</w:t>
            </w:r>
          </w:p>
          <w:p w:rsidR="0080328E" w:rsidRPr="00B339DB" w:rsidRDefault="0080328E" w:rsidP="00182648">
            <w:r>
              <w:t>Number of participants</w:t>
            </w:r>
          </w:p>
          <w:p w:rsidR="0080328E" w:rsidRDefault="0080328E" w:rsidP="00182648">
            <w:r>
              <w:t>Evaluations of destination communities and pilgrimage participants.</w:t>
            </w:r>
          </w:p>
          <w:p w:rsidR="001B42ED" w:rsidRPr="00B339DB" w:rsidRDefault="001B42ED" w:rsidP="00182648"/>
        </w:tc>
      </w:tr>
      <w:tr w:rsidR="0080328E" w:rsidTr="001B42ED">
        <w:tc>
          <w:tcPr>
            <w:tcW w:w="3085" w:type="dxa"/>
            <w:tcBorders>
              <w:bottom w:val="single" w:sz="4" w:space="0" w:color="auto"/>
            </w:tcBorders>
          </w:tcPr>
          <w:p w:rsidR="0080328E" w:rsidRPr="00B339DB" w:rsidRDefault="0080328E" w:rsidP="00182648">
            <w:r>
              <w:t>1</w:t>
            </w:r>
            <w:r w:rsidRPr="00AA178E">
              <w:t xml:space="preserve">.2  </w:t>
            </w:r>
            <w:r w:rsidRPr="00B339DB">
              <w:t xml:space="preserve">To grow strong relationships with Australian Anglican Schools </w:t>
            </w:r>
          </w:p>
        </w:tc>
        <w:tc>
          <w:tcPr>
            <w:tcW w:w="3686" w:type="dxa"/>
            <w:tcBorders>
              <w:bottom w:val="single" w:sz="4" w:space="0" w:color="auto"/>
            </w:tcBorders>
          </w:tcPr>
          <w:p w:rsidR="0080328E" w:rsidRPr="00B339DB" w:rsidRDefault="0080328E" w:rsidP="00182648">
            <w:r w:rsidRPr="00B339DB">
              <w:t xml:space="preserve">To engage with the Anglican Schools Commissions and with </w:t>
            </w:r>
            <w:r>
              <w:t>Anglican Schools Australia. .</w:t>
            </w:r>
          </w:p>
          <w:p w:rsidR="0080328E" w:rsidRPr="00B339DB" w:rsidRDefault="0080328E" w:rsidP="00182648"/>
          <w:p w:rsidR="0080328E" w:rsidRPr="00B339DB" w:rsidRDefault="0080328E" w:rsidP="00182648"/>
          <w:p w:rsidR="0080328E" w:rsidRPr="00B339DB" w:rsidRDefault="0080328E" w:rsidP="00182648"/>
          <w:p w:rsidR="0080328E" w:rsidRPr="00B339DB" w:rsidRDefault="0080328E" w:rsidP="00182648">
            <w:r>
              <w:t>To equip school chaplains and religious educators through pilgrimage opportunities and the production of specific resources for schools.</w:t>
            </w:r>
          </w:p>
        </w:tc>
        <w:tc>
          <w:tcPr>
            <w:tcW w:w="3260" w:type="dxa"/>
            <w:tcBorders>
              <w:bottom w:val="single" w:sz="4" w:space="0" w:color="auto"/>
            </w:tcBorders>
          </w:tcPr>
          <w:p w:rsidR="0080328E" w:rsidRDefault="0080328E" w:rsidP="00182648">
            <w:r>
              <w:t>Number of Anglican Schools Commissions working in partnership with ABM.</w:t>
            </w:r>
          </w:p>
          <w:p w:rsidR="0080328E" w:rsidRDefault="0080328E" w:rsidP="00182648"/>
          <w:p w:rsidR="0080328E" w:rsidRPr="00B339DB" w:rsidRDefault="0080328E" w:rsidP="00182648">
            <w:r>
              <w:t>Number of Anglican Schools actively using ABM resources.</w:t>
            </w:r>
          </w:p>
          <w:p w:rsidR="0080328E" w:rsidRPr="00B339DB" w:rsidRDefault="0080328E" w:rsidP="00182648"/>
          <w:p w:rsidR="0080328E" w:rsidRDefault="0080328E" w:rsidP="00182648">
            <w:r>
              <w:t>Number of school chaplains and religious educators with direct experience of ABM's partners.</w:t>
            </w:r>
          </w:p>
          <w:p w:rsidR="001B42ED" w:rsidRPr="00B339DB" w:rsidRDefault="001B42ED" w:rsidP="00182648"/>
        </w:tc>
      </w:tr>
      <w:tr w:rsidR="0080328E" w:rsidTr="001B42ED">
        <w:tc>
          <w:tcPr>
            <w:tcW w:w="3085" w:type="dxa"/>
            <w:tcBorders>
              <w:bottom w:val="single" w:sz="4" w:space="0" w:color="auto"/>
              <w:right w:val="single" w:sz="4" w:space="0" w:color="auto"/>
            </w:tcBorders>
          </w:tcPr>
          <w:p w:rsidR="0080328E" w:rsidRPr="00B339DB" w:rsidRDefault="0080328E" w:rsidP="00182648">
            <w:proofErr w:type="gramStart"/>
            <w:r>
              <w:t>1</w:t>
            </w:r>
            <w:r w:rsidRPr="00AA178E">
              <w:t xml:space="preserve">.3  </w:t>
            </w:r>
            <w:r w:rsidRPr="00B339DB">
              <w:t>To</w:t>
            </w:r>
            <w:proofErr w:type="gramEnd"/>
            <w:r w:rsidRPr="00B339DB">
              <w:t xml:space="preserve"> provide pathways for ordinan</w:t>
            </w:r>
            <w:r>
              <w:t>ds to grow their understanding of mission and engage with ABM and our partners.</w:t>
            </w:r>
          </w:p>
        </w:tc>
        <w:tc>
          <w:tcPr>
            <w:tcW w:w="3686" w:type="dxa"/>
            <w:tcBorders>
              <w:left w:val="single" w:sz="4" w:space="0" w:color="auto"/>
              <w:bottom w:val="single" w:sz="4" w:space="0" w:color="auto"/>
              <w:right w:val="single" w:sz="4" w:space="0" w:color="auto"/>
            </w:tcBorders>
          </w:tcPr>
          <w:p w:rsidR="0080328E" w:rsidRPr="00B339DB" w:rsidRDefault="0080328E" w:rsidP="00182648">
            <w:r w:rsidRPr="00B339DB">
              <w:t>Build upon current relationships with Australian theological institutions.</w:t>
            </w:r>
          </w:p>
          <w:p w:rsidR="0080328E" w:rsidRPr="00B339DB" w:rsidRDefault="0080328E" w:rsidP="00182648"/>
          <w:p w:rsidR="0080328E" w:rsidRPr="00B339DB" w:rsidRDefault="0080328E" w:rsidP="00182648">
            <w:r>
              <w:t>Develop a missiology unit for teaching in theological institutions</w:t>
            </w:r>
          </w:p>
        </w:tc>
        <w:tc>
          <w:tcPr>
            <w:tcW w:w="3260" w:type="dxa"/>
            <w:tcBorders>
              <w:left w:val="single" w:sz="4" w:space="0" w:color="auto"/>
              <w:bottom w:val="single" w:sz="4" w:space="0" w:color="auto"/>
            </w:tcBorders>
          </w:tcPr>
          <w:p w:rsidR="0080328E" w:rsidRPr="00B339DB" w:rsidRDefault="0080328E" w:rsidP="00182648">
            <w:r>
              <w:t>Number of ordinands with direct experience of ABM's partners.</w:t>
            </w:r>
          </w:p>
          <w:p w:rsidR="0080328E" w:rsidRPr="00B339DB" w:rsidRDefault="0080328E" w:rsidP="00182648"/>
          <w:p w:rsidR="0080328E" w:rsidRDefault="0080328E" w:rsidP="00182648">
            <w:r>
              <w:t>Material available and adopted  by a theology college</w:t>
            </w:r>
          </w:p>
          <w:p w:rsidR="001B42ED" w:rsidRPr="00B339DB" w:rsidRDefault="001B42ED" w:rsidP="00182648"/>
        </w:tc>
      </w:tr>
      <w:tr w:rsidR="00295594" w:rsidTr="00295594">
        <w:tc>
          <w:tcPr>
            <w:tcW w:w="3085" w:type="dxa"/>
            <w:tcBorders>
              <w:top w:val="single" w:sz="4" w:space="0" w:color="auto"/>
              <w:left w:val="nil"/>
              <w:bottom w:val="nil"/>
              <w:right w:val="nil"/>
            </w:tcBorders>
          </w:tcPr>
          <w:p w:rsidR="00295594" w:rsidRDefault="00295594" w:rsidP="00182648"/>
          <w:p w:rsidR="00295594" w:rsidRDefault="00295594" w:rsidP="00182648"/>
          <w:p w:rsidR="00295594" w:rsidRDefault="00295594" w:rsidP="00182648"/>
          <w:p w:rsidR="00295594" w:rsidRDefault="00295594" w:rsidP="00182648"/>
          <w:p w:rsidR="00295594" w:rsidRDefault="00295594" w:rsidP="00182648"/>
          <w:p w:rsidR="00295594" w:rsidRDefault="00295594" w:rsidP="00182648"/>
          <w:p w:rsidR="00295594" w:rsidRDefault="00295594" w:rsidP="00182648"/>
          <w:p w:rsidR="00295594" w:rsidRDefault="00295594" w:rsidP="00182648"/>
        </w:tc>
        <w:tc>
          <w:tcPr>
            <w:tcW w:w="3686" w:type="dxa"/>
            <w:tcBorders>
              <w:top w:val="single" w:sz="4" w:space="0" w:color="auto"/>
              <w:left w:val="nil"/>
              <w:bottom w:val="nil"/>
              <w:right w:val="nil"/>
            </w:tcBorders>
          </w:tcPr>
          <w:p w:rsidR="00295594" w:rsidRPr="00B339DB" w:rsidRDefault="00295594" w:rsidP="00182648"/>
        </w:tc>
        <w:tc>
          <w:tcPr>
            <w:tcW w:w="3260" w:type="dxa"/>
            <w:tcBorders>
              <w:top w:val="single" w:sz="4" w:space="0" w:color="auto"/>
              <w:left w:val="nil"/>
              <w:bottom w:val="nil"/>
              <w:right w:val="nil"/>
            </w:tcBorders>
          </w:tcPr>
          <w:p w:rsidR="00295594" w:rsidRDefault="00295594" w:rsidP="00182648"/>
        </w:tc>
      </w:tr>
    </w:tbl>
    <w:p w:rsidR="002C0D96" w:rsidRPr="002C0D96" w:rsidRDefault="002C0D96"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2C0D96" w:rsidRPr="002C0D96" w:rsidRDefault="002C0D96"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52"/>
          <w:szCs w:val="52"/>
        </w:rPr>
      </w:pPr>
      <w:r>
        <w:rPr>
          <w:color w:val="1F497D" w:themeColor="text2"/>
          <w:sz w:val="52"/>
          <w:szCs w:val="52"/>
        </w:rPr>
        <w:t>STRATEGIC OBJECTIVE 2</w:t>
      </w:r>
    </w:p>
    <w:p w:rsidR="00AF07AA" w:rsidRPr="00D44264" w:rsidRDefault="00AF07AA" w:rsidP="00AF07AA">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r>
        <w:rPr>
          <w:color w:val="1F497D" w:themeColor="text2"/>
          <w:sz w:val="28"/>
          <w:szCs w:val="28"/>
        </w:rPr>
        <w:t>ABM will empower our partners to share their own experiences of mission to enthuse Australians.</w:t>
      </w:r>
    </w:p>
    <w:p w:rsidR="0080328E"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2C0D96" w:rsidRPr="008E7C34" w:rsidRDefault="002C0D96"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Default="0080328E" w:rsidP="0080328E">
      <w:pPr>
        <w:rPr>
          <w:sz w:val="28"/>
          <w:szCs w:val="28"/>
        </w:rPr>
      </w:pPr>
    </w:p>
    <w:tbl>
      <w:tblPr>
        <w:tblStyle w:val="TableGrid"/>
        <w:tblW w:w="10031" w:type="dxa"/>
        <w:tblLook w:val="04A0" w:firstRow="1" w:lastRow="0" w:firstColumn="1" w:lastColumn="0" w:noHBand="0" w:noVBand="1"/>
      </w:tblPr>
      <w:tblGrid>
        <w:gridCol w:w="3510"/>
        <w:gridCol w:w="3686"/>
        <w:gridCol w:w="2835"/>
      </w:tblGrid>
      <w:tr w:rsidR="0080328E" w:rsidTr="00182648">
        <w:trPr>
          <w:trHeight w:val="998"/>
        </w:trPr>
        <w:tc>
          <w:tcPr>
            <w:tcW w:w="3510" w:type="dxa"/>
          </w:tcPr>
          <w:p w:rsidR="0080328E" w:rsidRDefault="0080328E" w:rsidP="00182648">
            <w:pPr>
              <w:jc w:val="center"/>
              <w:rPr>
                <w:sz w:val="28"/>
                <w:szCs w:val="28"/>
              </w:rPr>
            </w:pPr>
            <w:r>
              <w:rPr>
                <w:sz w:val="28"/>
                <w:szCs w:val="28"/>
              </w:rPr>
              <w:t>GOALS</w:t>
            </w:r>
          </w:p>
        </w:tc>
        <w:tc>
          <w:tcPr>
            <w:tcW w:w="3686" w:type="dxa"/>
          </w:tcPr>
          <w:p w:rsidR="0080328E" w:rsidRDefault="0080328E" w:rsidP="00182648">
            <w:pPr>
              <w:jc w:val="center"/>
              <w:rPr>
                <w:sz w:val="28"/>
                <w:szCs w:val="28"/>
              </w:rPr>
            </w:pPr>
            <w:r>
              <w:rPr>
                <w:sz w:val="28"/>
                <w:szCs w:val="28"/>
              </w:rPr>
              <w:t>ACTION PLANS</w:t>
            </w:r>
          </w:p>
        </w:tc>
        <w:tc>
          <w:tcPr>
            <w:tcW w:w="2835" w:type="dxa"/>
          </w:tcPr>
          <w:p w:rsidR="0080328E" w:rsidRDefault="0080328E" w:rsidP="00182648">
            <w:pPr>
              <w:jc w:val="center"/>
              <w:rPr>
                <w:sz w:val="28"/>
                <w:szCs w:val="28"/>
              </w:rPr>
            </w:pPr>
            <w:r>
              <w:rPr>
                <w:sz w:val="28"/>
                <w:szCs w:val="28"/>
              </w:rPr>
              <w:t>PERFORMANCE INDICATORS</w:t>
            </w:r>
          </w:p>
        </w:tc>
      </w:tr>
      <w:tr w:rsidR="0080328E" w:rsidTr="00182648">
        <w:tc>
          <w:tcPr>
            <w:tcW w:w="3510" w:type="dxa"/>
          </w:tcPr>
          <w:p w:rsidR="0080328E" w:rsidRPr="008B62A6" w:rsidRDefault="0080328E" w:rsidP="00182648">
            <w:proofErr w:type="gramStart"/>
            <w:r>
              <w:t xml:space="preserve">2.1  </w:t>
            </w:r>
            <w:r w:rsidRPr="008B62A6">
              <w:t>To</w:t>
            </w:r>
            <w:proofErr w:type="gramEnd"/>
            <w:r w:rsidRPr="008B62A6">
              <w:t xml:space="preserve"> </w:t>
            </w:r>
            <w:r>
              <w:t>support and encourage ABM's partners in their experiments with storytelling.</w:t>
            </w:r>
          </w:p>
        </w:tc>
        <w:tc>
          <w:tcPr>
            <w:tcW w:w="3686" w:type="dxa"/>
          </w:tcPr>
          <w:p w:rsidR="0080328E" w:rsidRDefault="0080328E" w:rsidP="00182648">
            <w:r>
              <w:t xml:space="preserve">Implement a process to ensure that ABM is aware of media and stories being produced about the </w:t>
            </w:r>
            <w:proofErr w:type="gramStart"/>
            <w:r>
              <w:t>work  of</w:t>
            </w:r>
            <w:proofErr w:type="gramEnd"/>
            <w:r>
              <w:t xml:space="preserve"> our partners.</w:t>
            </w:r>
          </w:p>
          <w:p w:rsidR="0080328E" w:rsidRDefault="0080328E" w:rsidP="00182648">
            <w:r>
              <w:t>Where appropriate, make these stories accessible to ABM's audience.</w:t>
            </w:r>
          </w:p>
          <w:p w:rsidR="0080328E" w:rsidRPr="008B62A6" w:rsidRDefault="0080328E" w:rsidP="00182648"/>
        </w:tc>
        <w:tc>
          <w:tcPr>
            <w:tcW w:w="2835" w:type="dxa"/>
          </w:tcPr>
          <w:p w:rsidR="0080328E" w:rsidRDefault="0080328E" w:rsidP="00182648">
            <w:r>
              <w:t>Index of partner stories produced by third parties.</w:t>
            </w:r>
          </w:p>
          <w:p w:rsidR="0080328E" w:rsidRDefault="0080328E" w:rsidP="00182648"/>
          <w:p w:rsidR="0080328E" w:rsidRPr="008B62A6" w:rsidRDefault="0080328E" w:rsidP="00182648">
            <w:r>
              <w:t>Number of new stories available to ABM's audience.</w:t>
            </w:r>
          </w:p>
        </w:tc>
      </w:tr>
      <w:tr w:rsidR="0080328E" w:rsidTr="00182648">
        <w:tc>
          <w:tcPr>
            <w:tcW w:w="3510" w:type="dxa"/>
          </w:tcPr>
          <w:p w:rsidR="0080328E" w:rsidRDefault="0080328E" w:rsidP="00182648">
            <w:proofErr w:type="gramStart"/>
            <w:r>
              <w:t>2.2  To</w:t>
            </w:r>
            <w:proofErr w:type="gramEnd"/>
            <w:r>
              <w:t xml:space="preserve"> equip ABM's partners with the resources, tools and skills necessary to effectively communicate their stories to an Australian audience.</w:t>
            </w:r>
          </w:p>
          <w:p w:rsidR="0080328E" w:rsidRDefault="0080328E" w:rsidP="00182648">
            <w:pPr>
              <w:rPr>
                <w:sz w:val="28"/>
                <w:szCs w:val="28"/>
              </w:rPr>
            </w:pPr>
          </w:p>
        </w:tc>
        <w:tc>
          <w:tcPr>
            <w:tcW w:w="3686" w:type="dxa"/>
          </w:tcPr>
          <w:p w:rsidR="0080328E" w:rsidRDefault="0080328E" w:rsidP="00182648">
            <w:r>
              <w:t>Beginning with one partner, ABM will work to embed education into our partnerships so that communication about mission is not something that this done 'for' our partners but rather something that is done 'by' and 'with' our partners.</w:t>
            </w:r>
          </w:p>
          <w:p w:rsidR="0080328E" w:rsidRPr="000E6835" w:rsidRDefault="0080328E" w:rsidP="00182648"/>
        </w:tc>
        <w:tc>
          <w:tcPr>
            <w:tcW w:w="2835" w:type="dxa"/>
          </w:tcPr>
          <w:p w:rsidR="0080328E" w:rsidRDefault="0080328E" w:rsidP="00182648">
            <w:r>
              <w:t>Number of stories created by ABM's partners.</w:t>
            </w:r>
          </w:p>
          <w:p w:rsidR="0080328E" w:rsidRDefault="0080328E" w:rsidP="00182648"/>
          <w:p w:rsidR="0080328E" w:rsidRDefault="0080328E" w:rsidP="00182648">
            <w:r>
              <w:t>Number of partner visitors to Australia.</w:t>
            </w:r>
          </w:p>
          <w:p w:rsidR="0080328E" w:rsidRDefault="0080328E" w:rsidP="00182648"/>
          <w:p w:rsidR="0080328E" w:rsidRDefault="0080328E" w:rsidP="00182648">
            <w:r>
              <w:t>Number of partnerships where ABM provides storytelling support.</w:t>
            </w:r>
          </w:p>
          <w:p w:rsidR="0080328E" w:rsidRPr="000E6835" w:rsidRDefault="0080328E" w:rsidP="00182648"/>
        </w:tc>
      </w:tr>
      <w:tr w:rsidR="0080328E" w:rsidTr="00182648">
        <w:tc>
          <w:tcPr>
            <w:tcW w:w="3510" w:type="dxa"/>
          </w:tcPr>
          <w:p w:rsidR="0080328E" w:rsidRDefault="0080328E" w:rsidP="00182648">
            <w:pPr>
              <w:rPr>
                <w:sz w:val="28"/>
                <w:szCs w:val="28"/>
              </w:rPr>
            </w:pPr>
            <w:proofErr w:type="gramStart"/>
            <w:r>
              <w:t>2.3  To</w:t>
            </w:r>
            <w:proofErr w:type="gramEnd"/>
            <w:r>
              <w:t xml:space="preserve"> continue to produce high quality stories about the work of ABM's partners that educate and stimulate the Church in the responsibility of mission.</w:t>
            </w:r>
          </w:p>
        </w:tc>
        <w:tc>
          <w:tcPr>
            <w:tcW w:w="3686" w:type="dxa"/>
          </w:tcPr>
          <w:p w:rsidR="0080328E" w:rsidRDefault="0080328E" w:rsidP="00182648">
            <w:r>
              <w:t>To continue to produce videos which focus on ABM's partners and projects.</w:t>
            </w:r>
          </w:p>
          <w:p w:rsidR="0080328E" w:rsidRDefault="0080328E" w:rsidP="00182648"/>
          <w:p w:rsidR="0080328E" w:rsidRDefault="0080328E" w:rsidP="00182648">
            <w:r>
              <w:t>To produce resources which specifically seek to increase understanding of concepts like Mission and Development.</w:t>
            </w:r>
          </w:p>
          <w:p w:rsidR="0080328E" w:rsidRPr="000E6835" w:rsidRDefault="0080328E" w:rsidP="00182648"/>
        </w:tc>
        <w:tc>
          <w:tcPr>
            <w:tcW w:w="2835" w:type="dxa"/>
          </w:tcPr>
          <w:p w:rsidR="0080328E" w:rsidRDefault="0080328E" w:rsidP="00182648">
            <w:r>
              <w:t>Number of videos produced.</w:t>
            </w:r>
          </w:p>
          <w:p w:rsidR="0080328E" w:rsidRDefault="0080328E" w:rsidP="00182648"/>
          <w:p w:rsidR="0080328E" w:rsidRDefault="0080328E" w:rsidP="00182648"/>
          <w:p w:rsidR="0080328E" w:rsidRPr="000E6835" w:rsidRDefault="0080328E" w:rsidP="00182648">
            <w:r>
              <w:t>Number of people viewing ABM education content.</w:t>
            </w:r>
          </w:p>
        </w:tc>
      </w:tr>
    </w:tbl>
    <w:p w:rsidR="0080328E" w:rsidRDefault="0080328E" w:rsidP="0080328E"/>
    <w:p w:rsidR="0080328E" w:rsidRDefault="0080328E" w:rsidP="0080328E">
      <w:pPr>
        <w:jc w:val="center"/>
        <w:rPr>
          <w:sz w:val="28"/>
          <w:szCs w:val="28"/>
        </w:rPr>
      </w:pPr>
    </w:p>
    <w:p w:rsidR="0080328E" w:rsidRDefault="0080328E" w:rsidP="0080328E">
      <w:pPr>
        <w:spacing w:after="200" w:line="276" w:lineRule="auto"/>
        <w:rPr>
          <w:sz w:val="28"/>
          <w:szCs w:val="28"/>
        </w:rPr>
      </w:pPr>
      <w:r>
        <w:rPr>
          <w:sz w:val="28"/>
          <w:szCs w:val="28"/>
        </w:rPr>
        <w:br w:type="page"/>
      </w: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52"/>
          <w:szCs w:val="52"/>
        </w:rPr>
      </w:pPr>
      <w:r>
        <w:rPr>
          <w:color w:val="1F497D" w:themeColor="text2"/>
          <w:sz w:val="52"/>
          <w:szCs w:val="52"/>
        </w:rPr>
        <w:t>STRATEGIC OBJECTIVE 3</w:t>
      </w:r>
    </w:p>
    <w:p w:rsidR="00BB07D1" w:rsidRDefault="00BB07D1" w:rsidP="00BB07D1">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r>
        <w:rPr>
          <w:color w:val="1F497D" w:themeColor="text2"/>
          <w:sz w:val="28"/>
          <w:szCs w:val="28"/>
        </w:rPr>
        <w:t xml:space="preserve">ABM will be the mission organisation of choice for </w:t>
      </w:r>
    </w:p>
    <w:p w:rsidR="0080328E" w:rsidRPr="00C41F16" w:rsidRDefault="00BB07D1" w:rsidP="00BB07D1">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r>
        <w:rPr>
          <w:color w:val="1F497D" w:themeColor="text2"/>
          <w:sz w:val="28"/>
          <w:szCs w:val="28"/>
        </w:rPr>
        <w:t>Australian Anglicans.</w:t>
      </w:r>
    </w:p>
    <w:p w:rsidR="0080328E"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2C0D96" w:rsidRPr="008E7C34" w:rsidRDefault="002C0D96"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Default="0080328E" w:rsidP="0080328E">
      <w:pPr>
        <w:rPr>
          <w:sz w:val="28"/>
          <w:szCs w:val="28"/>
        </w:rPr>
      </w:pPr>
    </w:p>
    <w:tbl>
      <w:tblPr>
        <w:tblStyle w:val="TableGrid"/>
        <w:tblW w:w="10031" w:type="dxa"/>
        <w:tblLook w:val="04A0" w:firstRow="1" w:lastRow="0" w:firstColumn="1" w:lastColumn="0" w:noHBand="0" w:noVBand="1"/>
      </w:tblPr>
      <w:tblGrid>
        <w:gridCol w:w="2802"/>
        <w:gridCol w:w="3685"/>
        <w:gridCol w:w="3544"/>
      </w:tblGrid>
      <w:tr w:rsidR="0080328E" w:rsidTr="00182648">
        <w:trPr>
          <w:trHeight w:val="998"/>
        </w:trPr>
        <w:tc>
          <w:tcPr>
            <w:tcW w:w="2802" w:type="dxa"/>
          </w:tcPr>
          <w:p w:rsidR="0080328E" w:rsidRDefault="0080328E" w:rsidP="00182648">
            <w:pPr>
              <w:jc w:val="center"/>
              <w:rPr>
                <w:sz w:val="28"/>
                <w:szCs w:val="28"/>
              </w:rPr>
            </w:pPr>
            <w:r>
              <w:rPr>
                <w:sz w:val="28"/>
                <w:szCs w:val="28"/>
              </w:rPr>
              <w:t>GOALS</w:t>
            </w:r>
          </w:p>
        </w:tc>
        <w:tc>
          <w:tcPr>
            <w:tcW w:w="3685" w:type="dxa"/>
            <w:tcBorders>
              <w:bottom w:val="single" w:sz="4" w:space="0" w:color="auto"/>
            </w:tcBorders>
          </w:tcPr>
          <w:p w:rsidR="0080328E" w:rsidRDefault="0080328E" w:rsidP="00182648">
            <w:pPr>
              <w:jc w:val="center"/>
              <w:rPr>
                <w:sz w:val="28"/>
                <w:szCs w:val="28"/>
              </w:rPr>
            </w:pPr>
            <w:r>
              <w:rPr>
                <w:sz w:val="28"/>
                <w:szCs w:val="28"/>
              </w:rPr>
              <w:t>ACTION PLANS</w:t>
            </w:r>
          </w:p>
        </w:tc>
        <w:tc>
          <w:tcPr>
            <w:tcW w:w="3544" w:type="dxa"/>
            <w:tcBorders>
              <w:bottom w:val="single" w:sz="4" w:space="0" w:color="auto"/>
            </w:tcBorders>
          </w:tcPr>
          <w:p w:rsidR="0080328E" w:rsidRDefault="0080328E" w:rsidP="00182648">
            <w:pPr>
              <w:jc w:val="center"/>
              <w:rPr>
                <w:sz w:val="28"/>
                <w:szCs w:val="28"/>
              </w:rPr>
            </w:pPr>
            <w:r>
              <w:rPr>
                <w:sz w:val="28"/>
                <w:szCs w:val="28"/>
              </w:rPr>
              <w:t>PERFORMANCE INDICATORS</w:t>
            </w:r>
          </w:p>
        </w:tc>
      </w:tr>
      <w:tr w:rsidR="0080328E" w:rsidTr="00182648">
        <w:trPr>
          <w:trHeight w:val="998"/>
        </w:trPr>
        <w:tc>
          <w:tcPr>
            <w:tcW w:w="2802" w:type="dxa"/>
            <w:vMerge w:val="restart"/>
            <w:tcBorders>
              <w:right w:val="single" w:sz="4" w:space="0" w:color="auto"/>
            </w:tcBorders>
          </w:tcPr>
          <w:p w:rsidR="0080328E" w:rsidRPr="00B339DB" w:rsidRDefault="0080328E" w:rsidP="00182648">
            <w:r>
              <w:t>3</w:t>
            </w:r>
            <w:r w:rsidRPr="00AA178E">
              <w:t>.1  To emotionally engage with supporters through all publicity material</w:t>
            </w:r>
          </w:p>
          <w:p w:rsidR="0080328E" w:rsidRPr="00B339DB" w:rsidRDefault="0080328E" w:rsidP="00182648"/>
        </w:tc>
        <w:tc>
          <w:tcPr>
            <w:tcW w:w="3685" w:type="dxa"/>
            <w:tcBorders>
              <w:top w:val="single" w:sz="4" w:space="0" w:color="auto"/>
              <w:left w:val="single" w:sz="4" w:space="0" w:color="auto"/>
              <w:bottom w:val="nil"/>
              <w:right w:val="single" w:sz="4" w:space="0" w:color="auto"/>
            </w:tcBorders>
          </w:tcPr>
          <w:p w:rsidR="0080328E" w:rsidRPr="00B339DB" w:rsidRDefault="0080328E" w:rsidP="00182648">
            <w:r w:rsidRPr="00AA178E">
              <w:t>Choose emotive words and images to convey our message</w:t>
            </w:r>
          </w:p>
          <w:p w:rsidR="0080328E" w:rsidRPr="00B339DB" w:rsidRDefault="0080328E" w:rsidP="00182648"/>
        </w:tc>
        <w:tc>
          <w:tcPr>
            <w:tcW w:w="3544" w:type="dxa"/>
            <w:tcBorders>
              <w:top w:val="single" w:sz="4" w:space="0" w:color="auto"/>
              <w:left w:val="single" w:sz="4" w:space="0" w:color="auto"/>
              <w:bottom w:val="nil"/>
              <w:right w:val="single" w:sz="4" w:space="0" w:color="auto"/>
            </w:tcBorders>
          </w:tcPr>
          <w:p w:rsidR="0080328E" w:rsidRPr="00B339DB" w:rsidRDefault="0080328E" w:rsidP="00182648">
            <w:r w:rsidRPr="00AA178E">
              <w:t>People feel connected to ABM with their heart as well as their mind</w:t>
            </w:r>
          </w:p>
        </w:tc>
      </w:tr>
      <w:tr w:rsidR="0080328E" w:rsidTr="00182648">
        <w:trPr>
          <w:trHeight w:val="929"/>
        </w:trPr>
        <w:tc>
          <w:tcPr>
            <w:tcW w:w="2802" w:type="dxa"/>
            <w:vMerge/>
            <w:tcBorders>
              <w:bottom w:val="single" w:sz="4" w:space="0" w:color="auto"/>
            </w:tcBorders>
          </w:tcPr>
          <w:p w:rsidR="0080328E" w:rsidRPr="00B339DB" w:rsidRDefault="0080328E" w:rsidP="00182648"/>
        </w:tc>
        <w:tc>
          <w:tcPr>
            <w:tcW w:w="3685" w:type="dxa"/>
            <w:tcBorders>
              <w:top w:val="nil"/>
              <w:bottom w:val="single" w:sz="4" w:space="0" w:color="auto"/>
            </w:tcBorders>
          </w:tcPr>
          <w:p w:rsidR="0080328E" w:rsidRPr="00B339DB" w:rsidRDefault="0080328E" w:rsidP="00182648">
            <w:r w:rsidRPr="00AA178E">
              <w:t>Use our committees as test groups to get their feedback.</w:t>
            </w:r>
          </w:p>
        </w:tc>
        <w:tc>
          <w:tcPr>
            <w:tcW w:w="3544" w:type="dxa"/>
            <w:tcBorders>
              <w:top w:val="nil"/>
              <w:bottom w:val="single" w:sz="4" w:space="0" w:color="auto"/>
            </w:tcBorders>
          </w:tcPr>
          <w:p w:rsidR="0080328E" w:rsidRDefault="0080328E" w:rsidP="00182648">
            <w:r w:rsidRPr="00AA178E">
              <w:t>At least 75% of the feedback is positive on emotional impact</w:t>
            </w:r>
          </w:p>
          <w:p w:rsidR="0080328E" w:rsidRPr="00B339DB" w:rsidRDefault="0080328E" w:rsidP="00182648"/>
        </w:tc>
      </w:tr>
      <w:tr w:rsidR="0080328E" w:rsidTr="00182648">
        <w:trPr>
          <w:trHeight w:val="1076"/>
        </w:trPr>
        <w:tc>
          <w:tcPr>
            <w:tcW w:w="2802" w:type="dxa"/>
            <w:vMerge w:val="restart"/>
          </w:tcPr>
          <w:p w:rsidR="0080328E" w:rsidRPr="00B339DB" w:rsidRDefault="0080328E" w:rsidP="00182648">
            <w:r>
              <w:t>3.</w:t>
            </w:r>
            <w:r w:rsidRPr="00AA178E">
              <w:t>2  To deploy a visible Christmas and Easter campaign in Anglican parishes and schools</w:t>
            </w:r>
          </w:p>
        </w:tc>
        <w:tc>
          <w:tcPr>
            <w:tcW w:w="3685" w:type="dxa"/>
            <w:tcBorders>
              <w:bottom w:val="nil"/>
            </w:tcBorders>
          </w:tcPr>
          <w:p w:rsidR="0080328E" w:rsidRPr="00B339DB" w:rsidRDefault="0080328E" w:rsidP="00182648">
            <w:r w:rsidRPr="00AA178E">
              <w:t>Devise a Christmas Tree gift that supporters can purchase in lieu of a material gift that could be hung on the organisations Christmas Tree</w:t>
            </w:r>
          </w:p>
          <w:p w:rsidR="0080328E" w:rsidRPr="00B339DB" w:rsidRDefault="0080328E" w:rsidP="00182648"/>
        </w:tc>
        <w:tc>
          <w:tcPr>
            <w:tcW w:w="3544" w:type="dxa"/>
            <w:tcBorders>
              <w:bottom w:val="nil"/>
            </w:tcBorders>
          </w:tcPr>
          <w:p w:rsidR="0080328E" w:rsidRPr="00B339DB" w:rsidRDefault="0080328E" w:rsidP="00182648">
            <w:r w:rsidRPr="00AA178E">
              <w:t>ABM Gifts are being used in Schools and Churches on their Christmas Tree</w:t>
            </w:r>
          </w:p>
        </w:tc>
      </w:tr>
      <w:tr w:rsidR="0080328E" w:rsidTr="00182648">
        <w:trPr>
          <w:trHeight w:val="1076"/>
        </w:trPr>
        <w:tc>
          <w:tcPr>
            <w:tcW w:w="2802" w:type="dxa"/>
            <w:vMerge/>
          </w:tcPr>
          <w:p w:rsidR="0080328E" w:rsidRPr="00B339DB" w:rsidRDefault="0080328E" w:rsidP="00182648"/>
        </w:tc>
        <w:tc>
          <w:tcPr>
            <w:tcW w:w="3685" w:type="dxa"/>
            <w:tcBorders>
              <w:top w:val="nil"/>
              <w:bottom w:val="single" w:sz="4" w:space="0" w:color="auto"/>
            </w:tcBorders>
          </w:tcPr>
          <w:p w:rsidR="0080328E" w:rsidRPr="00B339DB" w:rsidRDefault="0080328E" w:rsidP="00182648">
            <w:r w:rsidRPr="00AA178E">
              <w:t>Devise an Easter Giving Campaign that supporters can purchase in lieu of traditional Easter Eggs that people can add to an Easter Basket in the Church or School</w:t>
            </w:r>
          </w:p>
          <w:p w:rsidR="0080328E" w:rsidRPr="00B339DB" w:rsidRDefault="0080328E" w:rsidP="00182648"/>
        </w:tc>
        <w:tc>
          <w:tcPr>
            <w:tcW w:w="3544" w:type="dxa"/>
            <w:tcBorders>
              <w:top w:val="nil"/>
              <w:bottom w:val="single" w:sz="4" w:space="0" w:color="auto"/>
            </w:tcBorders>
          </w:tcPr>
          <w:p w:rsidR="0080328E" w:rsidRPr="00B339DB" w:rsidRDefault="0080328E" w:rsidP="00182648">
            <w:r w:rsidRPr="00AA178E">
              <w:t xml:space="preserve">ABM Easter Baskets are full </w:t>
            </w:r>
            <w:r>
              <w:t>of people’s</w:t>
            </w:r>
            <w:r w:rsidRPr="00AA178E">
              <w:t xml:space="preserve"> gifts to their family and friends.</w:t>
            </w:r>
          </w:p>
        </w:tc>
      </w:tr>
      <w:tr w:rsidR="0080328E" w:rsidTr="00182648">
        <w:trPr>
          <w:trHeight w:val="1076"/>
        </w:trPr>
        <w:tc>
          <w:tcPr>
            <w:tcW w:w="2802" w:type="dxa"/>
          </w:tcPr>
          <w:p w:rsidR="0080328E" w:rsidRPr="00B339DB" w:rsidRDefault="0080328E" w:rsidP="00182648">
            <w:proofErr w:type="gramStart"/>
            <w:r>
              <w:t>3</w:t>
            </w:r>
            <w:r w:rsidRPr="00AA178E">
              <w:t>.3  To</w:t>
            </w:r>
            <w:proofErr w:type="gramEnd"/>
            <w:r w:rsidRPr="00AA178E">
              <w:t xml:space="preserve"> create ABM Champions.</w:t>
            </w:r>
          </w:p>
        </w:tc>
        <w:tc>
          <w:tcPr>
            <w:tcW w:w="3685" w:type="dxa"/>
          </w:tcPr>
          <w:p w:rsidR="0080328E" w:rsidRPr="00B339DB" w:rsidRDefault="0080328E" w:rsidP="00182648">
            <w:r w:rsidRPr="00AA178E">
              <w:t>Engage appropriate tactics and work with the Education department to identify people that love ABM.</w:t>
            </w:r>
          </w:p>
        </w:tc>
        <w:tc>
          <w:tcPr>
            <w:tcW w:w="3544" w:type="dxa"/>
          </w:tcPr>
          <w:p w:rsidR="0080328E" w:rsidRPr="00B339DB" w:rsidRDefault="0080328E" w:rsidP="00182648">
            <w:r w:rsidRPr="00AA178E">
              <w:t>To have 20 people in each diocese and 80 people in the archdioceses that we can call upon to engage with the public.</w:t>
            </w:r>
          </w:p>
          <w:p w:rsidR="0080328E" w:rsidRPr="00B339DB" w:rsidRDefault="0080328E" w:rsidP="00182648"/>
          <w:p w:rsidR="0080328E" w:rsidRPr="00B339DB" w:rsidRDefault="0080328E" w:rsidP="00182648"/>
        </w:tc>
      </w:tr>
      <w:tr w:rsidR="0080328E" w:rsidTr="00182648">
        <w:trPr>
          <w:trHeight w:val="1076"/>
        </w:trPr>
        <w:tc>
          <w:tcPr>
            <w:tcW w:w="2802" w:type="dxa"/>
            <w:vMerge w:val="restart"/>
          </w:tcPr>
          <w:p w:rsidR="0080328E" w:rsidRPr="00B339DB" w:rsidRDefault="0080328E" w:rsidP="00182648">
            <w:r>
              <w:t xml:space="preserve">3.4  </w:t>
            </w:r>
            <w:r w:rsidRPr="00AA178E">
              <w:t xml:space="preserve">To devise a visible ABM product outside churches and in schools (such as </w:t>
            </w:r>
            <w:proofErr w:type="spellStart"/>
            <w:r w:rsidRPr="00AA178E">
              <w:t>Anglicare’s</w:t>
            </w:r>
            <w:proofErr w:type="spellEnd"/>
            <w:r w:rsidRPr="00AA178E">
              <w:t xml:space="preserve"> Clothes Collection bins)</w:t>
            </w:r>
          </w:p>
        </w:tc>
        <w:tc>
          <w:tcPr>
            <w:tcW w:w="3685" w:type="dxa"/>
            <w:tcBorders>
              <w:bottom w:val="nil"/>
            </w:tcBorders>
          </w:tcPr>
          <w:p w:rsidR="0080328E" w:rsidRPr="00B339DB" w:rsidRDefault="0080328E" w:rsidP="00182648">
            <w:r w:rsidRPr="00AA178E">
              <w:t>Look into the logistics of collecting the public’s old mobile phones, old CD’s and recycle options</w:t>
            </w:r>
          </w:p>
        </w:tc>
        <w:tc>
          <w:tcPr>
            <w:tcW w:w="3544" w:type="dxa"/>
            <w:tcBorders>
              <w:bottom w:val="nil"/>
            </w:tcBorders>
          </w:tcPr>
          <w:p w:rsidR="0080328E" w:rsidRDefault="0080328E" w:rsidP="00182648">
            <w:r w:rsidRPr="00AA178E">
              <w:t>Feasibility of such a proposal estab</w:t>
            </w:r>
            <w:r>
              <w:t>li</w:t>
            </w:r>
            <w:r w:rsidRPr="00AA178E">
              <w:t>shed</w:t>
            </w:r>
          </w:p>
        </w:tc>
      </w:tr>
      <w:tr w:rsidR="0080328E" w:rsidTr="00182648">
        <w:trPr>
          <w:trHeight w:val="1076"/>
        </w:trPr>
        <w:tc>
          <w:tcPr>
            <w:tcW w:w="2802" w:type="dxa"/>
            <w:vMerge/>
          </w:tcPr>
          <w:p w:rsidR="0080328E" w:rsidRPr="00B339DB" w:rsidRDefault="0080328E" w:rsidP="00182648"/>
        </w:tc>
        <w:tc>
          <w:tcPr>
            <w:tcW w:w="3685" w:type="dxa"/>
            <w:tcBorders>
              <w:top w:val="nil"/>
            </w:tcBorders>
          </w:tcPr>
          <w:p w:rsidR="0080328E" w:rsidRPr="00B339DB" w:rsidRDefault="0080328E" w:rsidP="00182648"/>
        </w:tc>
        <w:tc>
          <w:tcPr>
            <w:tcW w:w="3544" w:type="dxa"/>
            <w:tcBorders>
              <w:top w:val="nil"/>
            </w:tcBorders>
          </w:tcPr>
          <w:p w:rsidR="0080328E" w:rsidRDefault="0080328E" w:rsidP="00182648"/>
          <w:p w:rsidR="0080328E" w:rsidRDefault="0080328E" w:rsidP="00182648"/>
          <w:p w:rsidR="0080328E" w:rsidRDefault="0080328E" w:rsidP="00182648"/>
          <w:p w:rsidR="0080328E" w:rsidRDefault="0080328E" w:rsidP="00182648"/>
          <w:p w:rsidR="0080328E" w:rsidRPr="00B339DB" w:rsidRDefault="0080328E" w:rsidP="00182648"/>
        </w:tc>
      </w:tr>
    </w:tbl>
    <w:p w:rsidR="0080328E"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32"/>
          <w:szCs w:val="32"/>
        </w:rPr>
      </w:pPr>
    </w:p>
    <w:p w:rsidR="0080328E" w:rsidRPr="007861B2"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32"/>
          <w:szCs w:val="32"/>
        </w:rPr>
      </w:pP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52"/>
          <w:szCs w:val="52"/>
        </w:rPr>
      </w:pPr>
      <w:r>
        <w:rPr>
          <w:color w:val="1F497D" w:themeColor="text2"/>
          <w:sz w:val="52"/>
          <w:szCs w:val="52"/>
        </w:rPr>
        <w:t>STRATEGIC OBJECTIVE 4</w:t>
      </w:r>
    </w:p>
    <w:p w:rsidR="00BB07D1" w:rsidRPr="00C41F16" w:rsidRDefault="00BB07D1" w:rsidP="00BB07D1">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r>
        <w:rPr>
          <w:color w:val="1F497D" w:themeColor="text2"/>
          <w:sz w:val="28"/>
          <w:szCs w:val="28"/>
        </w:rPr>
        <w:t>ABM will double the annual funds raised from individual supporters and non government funding during the term of this strategic plan.</w:t>
      </w:r>
    </w:p>
    <w:p w:rsidR="0080328E" w:rsidRPr="00160AF0"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32"/>
          <w:szCs w:val="32"/>
        </w:rPr>
      </w:pP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Default="0080328E" w:rsidP="0080328E">
      <w:pPr>
        <w:rPr>
          <w:sz w:val="28"/>
          <w:szCs w:val="28"/>
        </w:rPr>
      </w:pPr>
    </w:p>
    <w:tbl>
      <w:tblPr>
        <w:tblStyle w:val="TableGrid"/>
        <w:tblW w:w="10031" w:type="dxa"/>
        <w:tblLook w:val="04A0" w:firstRow="1" w:lastRow="0" w:firstColumn="1" w:lastColumn="0" w:noHBand="0" w:noVBand="1"/>
      </w:tblPr>
      <w:tblGrid>
        <w:gridCol w:w="2660"/>
        <w:gridCol w:w="4678"/>
        <w:gridCol w:w="2624"/>
        <w:gridCol w:w="69"/>
      </w:tblGrid>
      <w:tr w:rsidR="0080328E" w:rsidTr="00182648">
        <w:trPr>
          <w:gridAfter w:val="1"/>
          <w:wAfter w:w="69" w:type="dxa"/>
        </w:trPr>
        <w:tc>
          <w:tcPr>
            <w:tcW w:w="2660" w:type="dxa"/>
          </w:tcPr>
          <w:p w:rsidR="0080328E" w:rsidRDefault="0080328E" w:rsidP="00182648">
            <w:pPr>
              <w:jc w:val="center"/>
              <w:rPr>
                <w:sz w:val="28"/>
                <w:szCs w:val="28"/>
              </w:rPr>
            </w:pPr>
            <w:r>
              <w:rPr>
                <w:sz w:val="28"/>
                <w:szCs w:val="28"/>
              </w:rPr>
              <w:t>GOALS</w:t>
            </w:r>
          </w:p>
        </w:tc>
        <w:tc>
          <w:tcPr>
            <w:tcW w:w="4678" w:type="dxa"/>
          </w:tcPr>
          <w:p w:rsidR="0080328E" w:rsidRDefault="0080328E" w:rsidP="00182648">
            <w:pPr>
              <w:jc w:val="center"/>
              <w:rPr>
                <w:sz w:val="28"/>
                <w:szCs w:val="28"/>
              </w:rPr>
            </w:pPr>
            <w:r>
              <w:rPr>
                <w:sz w:val="28"/>
                <w:szCs w:val="28"/>
              </w:rPr>
              <w:t>ACTION PLANS</w:t>
            </w:r>
          </w:p>
        </w:tc>
        <w:tc>
          <w:tcPr>
            <w:tcW w:w="2624" w:type="dxa"/>
          </w:tcPr>
          <w:p w:rsidR="0080328E" w:rsidRDefault="0080328E" w:rsidP="00182648">
            <w:pPr>
              <w:jc w:val="center"/>
              <w:rPr>
                <w:sz w:val="28"/>
                <w:szCs w:val="28"/>
              </w:rPr>
            </w:pPr>
            <w:r>
              <w:rPr>
                <w:sz w:val="28"/>
                <w:szCs w:val="28"/>
              </w:rPr>
              <w:t>PERFORMANCE INDICATORS</w:t>
            </w:r>
          </w:p>
        </w:tc>
      </w:tr>
      <w:tr w:rsidR="0080328E" w:rsidTr="00182648">
        <w:trPr>
          <w:gridAfter w:val="1"/>
          <w:wAfter w:w="69" w:type="dxa"/>
        </w:trPr>
        <w:tc>
          <w:tcPr>
            <w:tcW w:w="2660" w:type="dxa"/>
          </w:tcPr>
          <w:p w:rsidR="0080328E" w:rsidRDefault="0080328E" w:rsidP="00182648">
            <w:pPr>
              <w:rPr>
                <w:sz w:val="28"/>
                <w:szCs w:val="28"/>
              </w:rPr>
            </w:pPr>
            <w:r>
              <w:t xml:space="preserve">4.1  </w:t>
            </w:r>
            <w:r w:rsidRPr="00B339DB">
              <w:t>Double the number of active individual donors in the Anglican community</w:t>
            </w:r>
          </w:p>
        </w:tc>
        <w:tc>
          <w:tcPr>
            <w:tcW w:w="4678" w:type="dxa"/>
          </w:tcPr>
          <w:p w:rsidR="0080328E" w:rsidRDefault="0080328E" w:rsidP="00182648">
            <w:r w:rsidRPr="00B339DB">
              <w:t>Identify high-profile Anglicans, or high profile ABM supporters who are in the new demographic of 40’s and 50’s who we can call upon to lead an annual campaign.</w:t>
            </w:r>
          </w:p>
          <w:p w:rsidR="0080328E" w:rsidRPr="00B339DB" w:rsidRDefault="0080328E" w:rsidP="00182648"/>
          <w:p w:rsidR="0080328E" w:rsidRDefault="0080328E" w:rsidP="00182648">
            <w:r w:rsidRPr="00B339DB">
              <w:t>Organise diocesan and annual fundraising events that appeal to our targeted demographic (e.g.“Dunk the Vicar”, arrange school fetes, encourage safety at home and school events, etc)</w:t>
            </w:r>
          </w:p>
          <w:p w:rsidR="0080328E" w:rsidRDefault="0080328E" w:rsidP="00182648">
            <w:pPr>
              <w:rPr>
                <w:sz w:val="28"/>
                <w:szCs w:val="28"/>
              </w:rPr>
            </w:pPr>
          </w:p>
        </w:tc>
        <w:tc>
          <w:tcPr>
            <w:tcW w:w="2624" w:type="dxa"/>
          </w:tcPr>
          <w:p w:rsidR="0080328E" w:rsidRDefault="0080328E" w:rsidP="00182648">
            <w:r w:rsidRPr="00B339DB">
              <w:t xml:space="preserve">2011 to 2016 financial comparison and monitor annual income campaign by campaign </w:t>
            </w:r>
          </w:p>
          <w:p w:rsidR="0080328E" w:rsidRDefault="0080328E" w:rsidP="00182648"/>
          <w:p w:rsidR="0080328E" w:rsidRDefault="0080328E" w:rsidP="00182648">
            <w:pPr>
              <w:rPr>
                <w:sz w:val="28"/>
                <w:szCs w:val="28"/>
              </w:rPr>
            </w:pPr>
            <w:r w:rsidRPr="00B339DB">
              <w:t>Anglican School giving is being supported by parents and encouraged in the home</w:t>
            </w:r>
          </w:p>
        </w:tc>
      </w:tr>
      <w:tr w:rsidR="0080328E" w:rsidTr="00182648">
        <w:trPr>
          <w:trHeight w:val="1268"/>
        </w:trPr>
        <w:tc>
          <w:tcPr>
            <w:tcW w:w="2660" w:type="dxa"/>
          </w:tcPr>
          <w:p w:rsidR="0080328E" w:rsidRPr="00B339DB" w:rsidRDefault="0080328E" w:rsidP="00182648">
            <w:r>
              <w:t xml:space="preserve">4.2  </w:t>
            </w:r>
            <w:r w:rsidRPr="00B339DB">
              <w:t>Double the giving of Parishes</w:t>
            </w:r>
          </w:p>
        </w:tc>
        <w:tc>
          <w:tcPr>
            <w:tcW w:w="4678" w:type="dxa"/>
            <w:tcBorders>
              <w:bottom w:val="single" w:sz="4" w:space="0" w:color="auto"/>
            </w:tcBorders>
          </w:tcPr>
          <w:p w:rsidR="0080328E" w:rsidRDefault="0080328E" w:rsidP="00182648">
            <w:r w:rsidRPr="00B339DB">
              <w:t>Work the existing database of supporters to its fullest capacity and increase the levels of effective contact</w:t>
            </w:r>
            <w:r>
              <w:t xml:space="preserve"> </w:t>
            </w:r>
          </w:p>
          <w:p w:rsidR="0080328E" w:rsidRDefault="0080328E" w:rsidP="00182648"/>
          <w:p w:rsidR="0080328E" w:rsidRDefault="0080328E" w:rsidP="00182648">
            <w:r w:rsidRPr="00B339DB">
              <w:t>Work closely with each ABM Committee to ensure that the ABM Brand is unified across the Dioceses</w:t>
            </w:r>
            <w:r>
              <w:t xml:space="preserve">  </w:t>
            </w:r>
          </w:p>
          <w:p w:rsidR="0080328E" w:rsidRDefault="0080328E" w:rsidP="00182648"/>
          <w:p w:rsidR="0080328E" w:rsidRDefault="0080328E" w:rsidP="00182648">
            <w:r w:rsidRPr="00B339DB">
              <w:t>Develop a network of ABM supporters in each parish</w:t>
            </w:r>
          </w:p>
          <w:p w:rsidR="0080328E" w:rsidRPr="00B339DB" w:rsidRDefault="0080328E" w:rsidP="00182648"/>
        </w:tc>
        <w:tc>
          <w:tcPr>
            <w:tcW w:w="2693" w:type="dxa"/>
            <w:gridSpan w:val="2"/>
            <w:tcBorders>
              <w:bottom w:val="single" w:sz="4" w:space="0" w:color="auto"/>
            </w:tcBorders>
          </w:tcPr>
          <w:p w:rsidR="0080328E" w:rsidRDefault="0080328E" w:rsidP="00182648">
            <w:r w:rsidRPr="00B339DB">
              <w:t>ABM receives more money from a smaller targeted market</w:t>
            </w:r>
            <w:r>
              <w:t xml:space="preserve">  </w:t>
            </w:r>
          </w:p>
          <w:p w:rsidR="0080328E" w:rsidRDefault="0080328E" w:rsidP="00182648"/>
          <w:p w:rsidR="0080328E" w:rsidRDefault="0080328E" w:rsidP="00182648">
            <w:r w:rsidRPr="00B339DB">
              <w:t>Income from Committee supported events more than doubles</w:t>
            </w:r>
            <w:r>
              <w:t xml:space="preserve">  </w:t>
            </w:r>
          </w:p>
          <w:p w:rsidR="0080328E" w:rsidRDefault="0080328E" w:rsidP="00182648"/>
          <w:p w:rsidR="0080328E" w:rsidRPr="00B339DB" w:rsidRDefault="0080328E" w:rsidP="00182648">
            <w:r w:rsidRPr="00B339DB">
              <w:t>ABM is the Aid Agency of choice of Parish Councils</w:t>
            </w:r>
          </w:p>
        </w:tc>
      </w:tr>
      <w:tr w:rsidR="0080328E" w:rsidTr="00182648">
        <w:trPr>
          <w:trHeight w:val="1076"/>
        </w:trPr>
        <w:tc>
          <w:tcPr>
            <w:tcW w:w="2660" w:type="dxa"/>
            <w:tcBorders>
              <w:top w:val="single" w:sz="4" w:space="0" w:color="auto"/>
            </w:tcBorders>
          </w:tcPr>
          <w:p w:rsidR="0080328E" w:rsidRPr="00B339DB" w:rsidRDefault="0080328E" w:rsidP="00182648">
            <w:r>
              <w:t xml:space="preserve">4.3  </w:t>
            </w:r>
            <w:r w:rsidRPr="00B339DB">
              <w:t>Commence to build an awareness in secular society</w:t>
            </w:r>
          </w:p>
        </w:tc>
        <w:tc>
          <w:tcPr>
            <w:tcW w:w="4678" w:type="dxa"/>
            <w:tcBorders>
              <w:top w:val="single" w:sz="4" w:space="0" w:color="auto"/>
              <w:bottom w:val="single" w:sz="4" w:space="0" w:color="auto"/>
            </w:tcBorders>
          </w:tcPr>
          <w:p w:rsidR="0080328E" w:rsidRDefault="0080328E" w:rsidP="00182648">
            <w:r w:rsidRPr="00B339DB">
              <w:t>An appropriate image for ABM in the secular world needs to be developed and promote</w:t>
            </w:r>
            <w:r>
              <w:t xml:space="preserve">d  </w:t>
            </w:r>
          </w:p>
          <w:p w:rsidR="0080328E" w:rsidRDefault="0080328E" w:rsidP="00182648"/>
          <w:p w:rsidR="0080328E" w:rsidRDefault="0080328E" w:rsidP="00182648">
            <w:r w:rsidRPr="00B339DB">
              <w:t>Organise more activities that appeal to a broad demographic such as a sponsored bicycle ride, Golf Days, etc</w:t>
            </w:r>
            <w:r>
              <w:t xml:space="preserve"> </w:t>
            </w:r>
          </w:p>
          <w:p w:rsidR="0080328E" w:rsidRDefault="0080328E" w:rsidP="00182648"/>
          <w:p w:rsidR="0080328E" w:rsidRPr="00B339DB" w:rsidRDefault="0080328E" w:rsidP="00182648">
            <w:r w:rsidRPr="00B339DB">
              <w:t>Utilise electronic communications channels to best reach our target market</w:t>
            </w:r>
          </w:p>
          <w:p w:rsidR="0080328E" w:rsidRPr="00B339DB" w:rsidRDefault="0080328E" w:rsidP="00182648"/>
        </w:tc>
        <w:tc>
          <w:tcPr>
            <w:tcW w:w="2693" w:type="dxa"/>
            <w:gridSpan w:val="2"/>
            <w:tcBorders>
              <w:top w:val="single" w:sz="4" w:space="0" w:color="auto"/>
              <w:bottom w:val="single" w:sz="4" w:space="0" w:color="auto"/>
            </w:tcBorders>
          </w:tcPr>
          <w:p w:rsidR="0080328E" w:rsidRDefault="0080328E" w:rsidP="00182648">
            <w:r w:rsidRPr="00B339DB">
              <w:t>Non-Anglicans recognise the ABM image</w:t>
            </w:r>
            <w:r>
              <w:t xml:space="preserve">  </w:t>
            </w:r>
          </w:p>
          <w:p w:rsidR="0080328E" w:rsidRDefault="0080328E" w:rsidP="00182648"/>
          <w:p w:rsidR="0080328E" w:rsidRDefault="0080328E" w:rsidP="00182648">
            <w:r w:rsidRPr="00B339DB">
              <w:t>ABM sponsored events are being featured in the local secular press</w:t>
            </w:r>
            <w:r>
              <w:t xml:space="preserve">  </w:t>
            </w:r>
          </w:p>
          <w:p w:rsidR="0080328E" w:rsidRDefault="0080328E" w:rsidP="00182648"/>
          <w:p w:rsidR="0080328E" w:rsidRPr="00B339DB" w:rsidRDefault="0080328E" w:rsidP="00182648">
            <w:r w:rsidRPr="00B339DB">
              <w:t>ABM has a strong online presence</w:t>
            </w:r>
          </w:p>
        </w:tc>
      </w:tr>
    </w:tbl>
    <w:p w:rsidR="0080328E" w:rsidRDefault="0080328E" w:rsidP="0080328E">
      <w:pPr>
        <w:jc w:val="center"/>
        <w:rPr>
          <w:sz w:val="28"/>
          <w:szCs w:val="28"/>
        </w:rPr>
      </w:pP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52"/>
          <w:szCs w:val="52"/>
        </w:rPr>
      </w:pPr>
      <w:r>
        <w:rPr>
          <w:color w:val="1F497D" w:themeColor="text2"/>
          <w:sz w:val="52"/>
          <w:szCs w:val="52"/>
        </w:rPr>
        <w:t>STRATEGIC OBJECTIVE 5</w:t>
      </w:r>
    </w:p>
    <w:p w:rsidR="00BB07D1" w:rsidRPr="00AC40BF" w:rsidRDefault="00BB07D1" w:rsidP="00BB07D1">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r>
        <w:rPr>
          <w:color w:val="1F497D" w:themeColor="text2"/>
          <w:sz w:val="28"/>
          <w:szCs w:val="28"/>
        </w:rPr>
        <w:t>ABM</w:t>
      </w:r>
      <w:r w:rsidRPr="00AC40BF">
        <w:rPr>
          <w:color w:val="1F497D" w:themeColor="text2"/>
          <w:sz w:val="28"/>
          <w:szCs w:val="28"/>
        </w:rPr>
        <w:t xml:space="preserve"> </w:t>
      </w:r>
      <w:r>
        <w:rPr>
          <w:color w:val="1F497D" w:themeColor="text2"/>
          <w:sz w:val="28"/>
          <w:szCs w:val="28"/>
        </w:rPr>
        <w:t>will work closely with its Program P</w:t>
      </w:r>
      <w:r w:rsidRPr="00AC40BF">
        <w:rPr>
          <w:color w:val="1F497D" w:themeColor="text2"/>
          <w:sz w:val="28"/>
          <w:szCs w:val="28"/>
        </w:rPr>
        <w:t xml:space="preserve">artners </w:t>
      </w:r>
      <w:r>
        <w:rPr>
          <w:color w:val="1F497D" w:themeColor="text2"/>
          <w:sz w:val="28"/>
          <w:szCs w:val="28"/>
        </w:rPr>
        <w:t>in building their capacity to deliver effective programs efficiently.</w:t>
      </w:r>
    </w:p>
    <w:p w:rsidR="0080328E"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Default="0080328E" w:rsidP="0080328E">
      <w:pPr>
        <w:rPr>
          <w:sz w:val="28"/>
          <w:szCs w:val="28"/>
        </w:rPr>
      </w:pPr>
    </w:p>
    <w:tbl>
      <w:tblPr>
        <w:tblStyle w:val="TableGrid"/>
        <w:tblW w:w="10031" w:type="dxa"/>
        <w:tblLook w:val="04A0" w:firstRow="1" w:lastRow="0" w:firstColumn="1" w:lastColumn="0" w:noHBand="0" w:noVBand="1"/>
      </w:tblPr>
      <w:tblGrid>
        <w:gridCol w:w="3510"/>
        <w:gridCol w:w="3828"/>
        <w:gridCol w:w="2693"/>
      </w:tblGrid>
      <w:tr w:rsidR="0080328E" w:rsidTr="00182648">
        <w:trPr>
          <w:trHeight w:val="998"/>
        </w:trPr>
        <w:tc>
          <w:tcPr>
            <w:tcW w:w="3510" w:type="dxa"/>
          </w:tcPr>
          <w:p w:rsidR="0080328E" w:rsidRDefault="0080328E" w:rsidP="00182648">
            <w:pPr>
              <w:jc w:val="center"/>
              <w:rPr>
                <w:sz w:val="28"/>
                <w:szCs w:val="28"/>
              </w:rPr>
            </w:pPr>
            <w:r>
              <w:rPr>
                <w:sz w:val="28"/>
                <w:szCs w:val="28"/>
              </w:rPr>
              <w:t>GOALS</w:t>
            </w:r>
          </w:p>
        </w:tc>
        <w:tc>
          <w:tcPr>
            <w:tcW w:w="3828" w:type="dxa"/>
          </w:tcPr>
          <w:p w:rsidR="0080328E" w:rsidRDefault="0080328E" w:rsidP="00182648">
            <w:pPr>
              <w:jc w:val="center"/>
              <w:rPr>
                <w:sz w:val="28"/>
                <w:szCs w:val="28"/>
              </w:rPr>
            </w:pPr>
            <w:r>
              <w:rPr>
                <w:sz w:val="28"/>
                <w:szCs w:val="28"/>
              </w:rPr>
              <w:t>ACTION PLANS</w:t>
            </w:r>
          </w:p>
        </w:tc>
        <w:tc>
          <w:tcPr>
            <w:tcW w:w="2693" w:type="dxa"/>
          </w:tcPr>
          <w:p w:rsidR="0080328E" w:rsidRDefault="0080328E" w:rsidP="00182648">
            <w:pPr>
              <w:jc w:val="center"/>
              <w:rPr>
                <w:sz w:val="28"/>
                <w:szCs w:val="28"/>
              </w:rPr>
            </w:pPr>
            <w:r>
              <w:rPr>
                <w:sz w:val="28"/>
                <w:szCs w:val="28"/>
              </w:rPr>
              <w:t>PERFORMANCE INDICATORS</w:t>
            </w:r>
          </w:p>
        </w:tc>
      </w:tr>
      <w:tr w:rsidR="0080328E" w:rsidTr="00182648">
        <w:trPr>
          <w:trHeight w:val="1268"/>
        </w:trPr>
        <w:tc>
          <w:tcPr>
            <w:tcW w:w="3510" w:type="dxa"/>
            <w:tcBorders>
              <w:bottom w:val="single" w:sz="4" w:space="0" w:color="auto"/>
            </w:tcBorders>
          </w:tcPr>
          <w:p w:rsidR="0080328E" w:rsidRPr="00B339DB" w:rsidRDefault="0080328E" w:rsidP="00182648">
            <w:r>
              <w:t>5</w:t>
            </w:r>
            <w:r w:rsidRPr="00AA178E">
              <w:t>.1  Our partners are building strong churches that speak to their communities’ spiritual needs</w:t>
            </w:r>
          </w:p>
        </w:tc>
        <w:tc>
          <w:tcPr>
            <w:tcW w:w="3828" w:type="dxa"/>
          </w:tcPr>
          <w:p w:rsidR="0080328E" w:rsidRPr="00B339DB" w:rsidRDefault="0080328E" w:rsidP="00182648">
            <w:r w:rsidRPr="00AA178E">
              <w:t>Fund and manage programs that assist our partners in leadership, theological training and evangelism</w:t>
            </w:r>
          </w:p>
          <w:p w:rsidR="0080328E" w:rsidRPr="00B339DB" w:rsidRDefault="0080328E" w:rsidP="00182648"/>
          <w:p w:rsidR="0080328E" w:rsidRPr="00B339DB" w:rsidRDefault="0080328E" w:rsidP="00182648">
            <w:r w:rsidRPr="00AA178E">
              <w:t>Where necessary, and as asked for, provide wise counsel and mentoring to partner leadership</w:t>
            </w:r>
          </w:p>
          <w:p w:rsidR="0080328E" w:rsidRPr="00B339DB" w:rsidRDefault="0080328E" w:rsidP="00182648"/>
        </w:tc>
        <w:tc>
          <w:tcPr>
            <w:tcW w:w="2693" w:type="dxa"/>
          </w:tcPr>
          <w:p w:rsidR="0080328E" w:rsidRPr="00B339DB" w:rsidRDefault="0080328E" w:rsidP="00182648">
            <w:r w:rsidRPr="00AA178E">
              <w:t xml:space="preserve">See Annual </w:t>
            </w:r>
            <w:proofErr w:type="spellStart"/>
            <w:r w:rsidRPr="00AA178E">
              <w:t>CtC</w:t>
            </w:r>
            <w:proofErr w:type="spellEnd"/>
            <w:r w:rsidRPr="00AA178E">
              <w:t xml:space="preserve"> Program of Work and Budget</w:t>
            </w:r>
          </w:p>
          <w:p w:rsidR="0080328E" w:rsidRPr="00B339DB" w:rsidRDefault="0080328E" w:rsidP="00182648"/>
          <w:p w:rsidR="0080328E" w:rsidRPr="00B339DB" w:rsidRDefault="0080328E" w:rsidP="00182648"/>
          <w:p w:rsidR="0080328E" w:rsidRPr="00B339DB" w:rsidRDefault="0080328E" w:rsidP="00182648">
            <w:proofErr w:type="spellStart"/>
            <w:r w:rsidRPr="00AA178E">
              <w:t>CtC</w:t>
            </w:r>
            <w:proofErr w:type="spellEnd"/>
            <w:r w:rsidRPr="00AA178E">
              <w:t xml:space="preserve"> leadership to visit partners once per year</w:t>
            </w:r>
          </w:p>
        </w:tc>
      </w:tr>
      <w:tr w:rsidR="0080328E" w:rsidTr="00182648">
        <w:tc>
          <w:tcPr>
            <w:tcW w:w="3510" w:type="dxa"/>
          </w:tcPr>
          <w:p w:rsidR="0080328E" w:rsidRPr="00B339DB" w:rsidRDefault="0080328E" w:rsidP="00182648">
            <w:r>
              <w:t>5</w:t>
            </w:r>
            <w:r w:rsidRPr="00AA178E">
              <w:t>.2  Our partners are reaching out to their communities with projects that are appropriate to their developmental needs</w:t>
            </w:r>
          </w:p>
          <w:p w:rsidR="0080328E" w:rsidRPr="00B339DB" w:rsidRDefault="0080328E" w:rsidP="00182648"/>
        </w:tc>
        <w:tc>
          <w:tcPr>
            <w:tcW w:w="3828" w:type="dxa"/>
          </w:tcPr>
          <w:p w:rsidR="0080328E" w:rsidRPr="00B339DB" w:rsidRDefault="0080328E" w:rsidP="00182648">
            <w:r w:rsidRPr="00AA178E">
              <w:t>Fund and manage programs that assist our partners to provide effective strengthening of local communities</w:t>
            </w:r>
          </w:p>
        </w:tc>
        <w:tc>
          <w:tcPr>
            <w:tcW w:w="2693" w:type="dxa"/>
          </w:tcPr>
          <w:p w:rsidR="0080328E" w:rsidRPr="00B339DB" w:rsidRDefault="0080328E" w:rsidP="00182648">
            <w:r w:rsidRPr="00AA178E">
              <w:t xml:space="preserve">See Annual </w:t>
            </w:r>
            <w:proofErr w:type="spellStart"/>
            <w:r w:rsidRPr="00AA178E">
              <w:t>ComDev</w:t>
            </w:r>
            <w:proofErr w:type="spellEnd"/>
            <w:r w:rsidRPr="00AA178E">
              <w:t xml:space="preserve"> Program of Work and Budget</w:t>
            </w:r>
          </w:p>
        </w:tc>
      </w:tr>
      <w:tr w:rsidR="0080328E" w:rsidTr="00182648">
        <w:trPr>
          <w:trHeight w:val="1076"/>
        </w:trPr>
        <w:tc>
          <w:tcPr>
            <w:tcW w:w="3510" w:type="dxa"/>
          </w:tcPr>
          <w:p w:rsidR="0080328E" w:rsidRPr="00B339DB" w:rsidRDefault="0080328E" w:rsidP="00182648">
            <w:r>
              <w:t>5</w:t>
            </w:r>
            <w:r w:rsidRPr="00AA178E">
              <w:t>.3  That ABM Country Strategies pursue a balanced holistic approach</w:t>
            </w:r>
          </w:p>
          <w:p w:rsidR="0080328E" w:rsidRPr="00B339DB" w:rsidRDefault="0080328E" w:rsidP="00182648">
            <w:pPr>
              <w:rPr>
                <w:highlight w:val="yellow"/>
              </w:rPr>
            </w:pPr>
          </w:p>
        </w:tc>
        <w:tc>
          <w:tcPr>
            <w:tcW w:w="3828" w:type="dxa"/>
          </w:tcPr>
          <w:p w:rsidR="0080328E" w:rsidRPr="00B339DB" w:rsidRDefault="0080328E" w:rsidP="00182648">
            <w:r w:rsidRPr="00AA178E">
              <w:t>That this aspect be part of a program’s or project’s regular review</w:t>
            </w:r>
          </w:p>
        </w:tc>
        <w:tc>
          <w:tcPr>
            <w:tcW w:w="2693" w:type="dxa"/>
          </w:tcPr>
          <w:p w:rsidR="0080328E" w:rsidRPr="00B339DB" w:rsidRDefault="0080328E" w:rsidP="00182648">
            <w:r w:rsidRPr="00AA178E">
              <w:t>Programs and Projects exhibit a spiritual and material dimension</w:t>
            </w:r>
          </w:p>
        </w:tc>
      </w:tr>
      <w:tr w:rsidR="0080328E" w:rsidTr="00182648">
        <w:trPr>
          <w:trHeight w:val="1076"/>
        </w:trPr>
        <w:tc>
          <w:tcPr>
            <w:tcW w:w="3510" w:type="dxa"/>
          </w:tcPr>
          <w:p w:rsidR="0080328E" w:rsidRPr="00B339DB" w:rsidRDefault="0080328E" w:rsidP="00182648">
            <w:r>
              <w:t>5</w:t>
            </w:r>
            <w:r w:rsidRPr="00AA178E">
              <w:t>.4  ABM’s partners will be accountable to and transparent with the communities they serve</w:t>
            </w:r>
          </w:p>
          <w:p w:rsidR="0080328E" w:rsidRPr="00B339DB" w:rsidRDefault="0080328E" w:rsidP="00182648"/>
        </w:tc>
        <w:tc>
          <w:tcPr>
            <w:tcW w:w="3828" w:type="dxa"/>
          </w:tcPr>
          <w:p w:rsidR="0080328E" w:rsidRPr="00B339DB" w:rsidRDefault="0080328E" w:rsidP="00182648">
            <w:r w:rsidRPr="00AA178E">
              <w:t>Build partner capacity to be service-focussed with their local communities</w:t>
            </w:r>
          </w:p>
        </w:tc>
        <w:tc>
          <w:tcPr>
            <w:tcW w:w="2693" w:type="dxa"/>
          </w:tcPr>
          <w:p w:rsidR="0080328E" w:rsidRPr="00B339DB" w:rsidRDefault="0080328E" w:rsidP="00182648">
            <w:r w:rsidRPr="00AA178E">
              <w:t>Positive Community feedback</w:t>
            </w:r>
          </w:p>
        </w:tc>
      </w:tr>
    </w:tbl>
    <w:p w:rsidR="0080328E" w:rsidRDefault="0080328E" w:rsidP="0080328E">
      <w:pPr>
        <w:spacing w:after="200" w:line="276" w:lineRule="auto"/>
        <w:rPr>
          <w:sz w:val="28"/>
          <w:szCs w:val="28"/>
        </w:rPr>
      </w:pPr>
      <w:r>
        <w:rPr>
          <w:sz w:val="28"/>
          <w:szCs w:val="28"/>
        </w:rPr>
        <w:br w:type="page"/>
      </w:r>
    </w:p>
    <w:p w:rsidR="00BB07D1" w:rsidRPr="004142CB" w:rsidRDefault="00BB07D1" w:rsidP="00BB07D1">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BB07D1" w:rsidRPr="004142CB" w:rsidRDefault="00BB07D1" w:rsidP="00BB07D1">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BB07D1" w:rsidRDefault="00BB07D1" w:rsidP="00BB07D1">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r>
        <w:rPr>
          <w:color w:val="1F497D" w:themeColor="text2"/>
          <w:sz w:val="52"/>
          <w:szCs w:val="52"/>
        </w:rPr>
        <w:t>STRATEGIC OBJECTIVE 6</w:t>
      </w:r>
    </w:p>
    <w:p w:rsidR="00BB07D1" w:rsidRPr="00AC40BF" w:rsidRDefault="00BB07D1" w:rsidP="00BB07D1">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r>
        <w:rPr>
          <w:color w:val="1F497D" w:themeColor="text2"/>
          <w:sz w:val="28"/>
          <w:szCs w:val="28"/>
        </w:rPr>
        <w:t xml:space="preserve">ABM will enhance its commitment to </w:t>
      </w:r>
      <w:r w:rsidRPr="00AC40BF">
        <w:rPr>
          <w:color w:val="1F497D" w:themeColor="text2"/>
          <w:sz w:val="28"/>
          <w:szCs w:val="28"/>
        </w:rPr>
        <w:t xml:space="preserve">Aboriginal and Torres </w:t>
      </w:r>
      <w:r>
        <w:rPr>
          <w:color w:val="1F497D" w:themeColor="text2"/>
          <w:sz w:val="28"/>
          <w:szCs w:val="28"/>
        </w:rPr>
        <w:t>Strait Islander ministry.</w:t>
      </w:r>
    </w:p>
    <w:p w:rsidR="00BB07D1" w:rsidRDefault="00BB07D1" w:rsidP="00BB07D1">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BB07D1" w:rsidRDefault="00BB07D1" w:rsidP="00BB07D1">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BB07D1" w:rsidRDefault="00BB07D1" w:rsidP="00BB07D1">
      <w:pPr>
        <w:jc w:val="center"/>
        <w:rPr>
          <w:color w:val="1F497D" w:themeColor="text2"/>
          <w:sz w:val="28"/>
          <w:szCs w:val="28"/>
        </w:rPr>
      </w:pPr>
    </w:p>
    <w:tbl>
      <w:tblPr>
        <w:tblStyle w:val="TableGrid"/>
        <w:tblW w:w="10031" w:type="dxa"/>
        <w:tblLook w:val="04A0" w:firstRow="1" w:lastRow="0" w:firstColumn="1" w:lastColumn="0" w:noHBand="0" w:noVBand="1"/>
      </w:tblPr>
      <w:tblGrid>
        <w:gridCol w:w="3652"/>
        <w:gridCol w:w="3686"/>
        <w:gridCol w:w="2693"/>
      </w:tblGrid>
      <w:tr w:rsidR="00BB07D1" w:rsidTr="00485888">
        <w:trPr>
          <w:trHeight w:val="998"/>
        </w:trPr>
        <w:tc>
          <w:tcPr>
            <w:tcW w:w="3652" w:type="dxa"/>
            <w:tcBorders>
              <w:bottom w:val="single" w:sz="4" w:space="0" w:color="auto"/>
            </w:tcBorders>
          </w:tcPr>
          <w:p w:rsidR="00BB07D1" w:rsidRDefault="00BB07D1" w:rsidP="00485888">
            <w:pPr>
              <w:jc w:val="center"/>
              <w:rPr>
                <w:sz w:val="28"/>
                <w:szCs w:val="28"/>
              </w:rPr>
            </w:pPr>
            <w:r>
              <w:rPr>
                <w:sz w:val="28"/>
                <w:szCs w:val="28"/>
              </w:rPr>
              <w:t>GOALS</w:t>
            </w:r>
          </w:p>
        </w:tc>
        <w:tc>
          <w:tcPr>
            <w:tcW w:w="3686" w:type="dxa"/>
            <w:tcBorders>
              <w:bottom w:val="single" w:sz="4" w:space="0" w:color="auto"/>
            </w:tcBorders>
          </w:tcPr>
          <w:p w:rsidR="00BB07D1" w:rsidRDefault="00BB07D1" w:rsidP="00485888">
            <w:pPr>
              <w:jc w:val="center"/>
              <w:rPr>
                <w:sz w:val="28"/>
                <w:szCs w:val="28"/>
              </w:rPr>
            </w:pPr>
            <w:r>
              <w:rPr>
                <w:sz w:val="28"/>
                <w:szCs w:val="28"/>
              </w:rPr>
              <w:t>ACTION PLANS</w:t>
            </w:r>
          </w:p>
        </w:tc>
        <w:tc>
          <w:tcPr>
            <w:tcW w:w="2693" w:type="dxa"/>
            <w:tcBorders>
              <w:bottom w:val="single" w:sz="4" w:space="0" w:color="auto"/>
            </w:tcBorders>
          </w:tcPr>
          <w:p w:rsidR="00BB07D1" w:rsidRDefault="00BB07D1" w:rsidP="00485888">
            <w:pPr>
              <w:jc w:val="center"/>
              <w:rPr>
                <w:sz w:val="28"/>
                <w:szCs w:val="28"/>
              </w:rPr>
            </w:pPr>
            <w:r>
              <w:rPr>
                <w:sz w:val="28"/>
                <w:szCs w:val="28"/>
              </w:rPr>
              <w:t>PERFORMANCE INDICATORS</w:t>
            </w:r>
          </w:p>
        </w:tc>
      </w:tr>
      <w:tr w:rsidR="00BB07D1" w:rsidRPr="00B339DB" w:rsidTr="00485888">
        <w:trPr>
          <w:trHeight w:val="1268"/>
        </w:trPr>
        <w:tc>
          <w:tcPr>
            <w:tcW w:w="3652" w:type="dxa"/>
            <w:tcBorders>
              <w:bottom w:val="single" w:sz="4" w:space="0" w:color="auto"/>
            </w:tcBorders>
          </w:tcPr>
          <w:p w:rsidR="00BB07D1" w:rsidRPr="00AA178E" w:rsidRDefault="00BB07D1" w:rsidP="00485888">
            <w:r>
              <w:t>9.1  The implementation of ABM’s Indigenous Reconciliation Action Plan</w:t>
            </w:r>
          </w:p>
        </w:tc>
        <w:tc>
          <w:tcPr>
            <w:tcW w:w="3686" w:type="dxa"/>
            <w:tcBorders>
              <w:bottom w:val="single" w:sz="4" w:space="0" w:color="auto"/>
            </w:tcBorders>
          </w:tcPr>
          <w:p w:rsidR="00BB07D1" w:rsidRDefault="00BB07D1" w:rsidP="00485888">
            <w:r>
              <w:t>C</w:t>
            </w:r>
            <w:r w:rsidRPr="00AA178E">
              <w:t>reat</w:t>
            </w:r>
            <w:r>
              <w:t>e</w:t>
            </w:r>
            <w:r w:rsidRPr="00AA178E">
              <w:t xml:space="preserve"> an effective steering group with authority to make progress</w:t>
            </w:r>
          </w:p>
          <w:p w:rsidR="00BB07D1" w:rsidRDefault="00BB07D1" w:rsidP="00485888"/>
          <w:p w:rsidR="00BB07D1" w:rsidRPr="00B339DB" w:rsidRDefault="00BB07D1" w:rsidP="00485888">
            <w:r w:rsidRPr="00AA178E">
              <w:t>Produce and have approved a final RAP</w:t>
            </w:r>
          </w:p>
          <w:p w:rsidR="00BB07D1" w:rsidRPr="00B339DB" w:rsidRDefault="00BB07D1" w:rsidP="00485888"/>
          <w:p w:rsidR="00BB07D1" w:rsidRPr="00B339DB" w:rsidRDefault="00BB07D1" w:rsidP="00485888">
            <w:r w:rsidRPr="00AA178E">
              <w:t>Register with Reconciliation Australia</w:t>
            </w:r>
          </w:p>
          <w:p w:rsidR="00BB07D1" w:rsidRPr="00B339DB" w:rsidRDefault="00BB07D1" w:rsidP="00485888"/>
          <w:p w:rsidR="00BB07D1" w:rsidRPr="00B339DB" w:rsidRDefault="00BB07D1" w:rsidP="00485888">
            <w:r w:rsidRPr="00AA178E">
              <w:t>Implement the RAP</w:t>
            </w:r>
          </w:p>
          <w:p w:rsidR="00BB07D1" w:rsidRPr="00AA178E" w:rsidRDefault="00BB07D1" w:rsidP="00485888"/>
        </w:tc>
        <w:tc>
          <w:tcPr>
            <w:tcW w:w="2693" w:type="dxa"/>
            <w:tcBorders>
              <w:bottom w:val="single" w:sz="4" w:space="0" w:color="auto"/>
            </w:tcBorders>
          </w:tcPr>
          <w:p w:rsidR="00BB07D1" w:rsidRDefault="00BB07D1" w:rsidP="00485888">
            <w:r>
              <w:t>Group meeting effectively</w:t>
            </w:r>
          </w:p>
          <w:p w:rsidR="00BB07D1" w:rsidRDefault="00BB07D1" w:rsidP="00485888"/>
          <w:p w:rsidR="00BB07D1" w:rsidRPr="00B339DB" w:rsidRDefault="00BB07D1" w:rsidP="00485888">
            <w:r w:rsidRPr="00AA178E">
              <w:t>Approved RAP</w:t>
            </w:r>
          </w:p>
          <w:p w:rsidR="00BB07D1" w:rsidRPr="00B339DB" w:rsidRDefault="00BB07D1" w:rsidP="00485888"/>
          <w:p w:rsidR="00BB07D1" w:rsidRPr="00B339DB" w:rsidRDefault="00BB07D1" w:rsidP="00485888"/>
          <w:p w:rsidR="00BB07D1" w:rsidRPr="00B339DB" w:rsidRDefault="00BB07D1" w:rsidP="00485888">
            <w:r w:rsidRPr="00AA178E">
              <w:t>Registration</w:t>
            </w:r>
          </w:p>
          <w:p w:rsidR="00BB07D1" w:rsidRPr="00B339DB" w:rsidRDefault="00BB07D1" w:rsidP="00485888"/>
          <w:p w:rsidR="00BB07D1" w:rsidRPr="00B339DB" w:rsidRDefault="00BB07D1" w:rsidP="00485888"/>
          <w:p w:rsidR="00BB07D1" w:rsidRPr="00B339DB" w:rsidRDefault="00BB07D1" w:rsidP="00485888">
            <w:r w:rsidRPr="00AA178E">
              <w:t>Schedule of RAP targets being met and reported on annually</w:t>
            </w:r>
          </w:p>
          <w:p w:rsidR="00BB07D1" w:rsidRPr="00AA178E" w:rsidRDefault="00BB07D1" w:rsidP="00485888"/>
        </w:tc>
      </w:tr>
      <w:tr w:rsidR="00BB07D1" w:rsidRPr="00B339DB" w:rsidTr="00485888">
        <w:trPr>
          <w:trHeight w:val="1268"/>
        </w:trPr>
        <w:tc>
          <w:tcPr>
            <w:tcW w:w="3652" w:type="dxa"/>
          </w:tcPr>
          <w:p w:rsidR="00BB07D1" w:rsidRPr="00555B77" w:rsidRDefault="00BB07D1" w:rsidP="00485888">
            <w:pPr>
              <w:rPr>
                <w:rFonts w:cstheme="minorHAnsi"/>
              </w:rPr>
            </w:pPr>
            <w:r w:rsidRPr="00555B77">
              <w:rPr>
                <w:rFonts w:cstheme="minorHAnsi"/>
              </w:rPr>
              <w:t>9.2  Build and strengthen a partnership with NATSIAC as ABM’s partner in the development and implementation of the RAP and development of ABM’s Aboriginal and Torres Strait Islanders Program</w:t>
            </w:r>
          </w:p>
          <w:p w:rsidR="00BB07D1" w:rsidRPr="00555B77" w:rsidRDefault="00BB07D1" w:rsidP="00485888">
            <w:pPr>
              <w:rPr>
                <w:rFonts w:cstheme="minorHAnsi"/>
              </w:rPr>
            </w:pPr>
          </w:p>
        </w:tc>
        <w:tc>
          <w:tcPr>
            <w:tcW w:w="3686" w:type="dxa"/>
          </w:tcPr>
          <w:p w:rsidR="00BB07D1" w:rsidRDefault="00BB07D1" w:rsidP="00485888">
            <w:pPr>
              <w:pStyle w:val="ListParagraph"/>
              <w:ind w:left="0"/>
              <w:rPr>
                <w:rFonts w:cstheme="minorHAnsi"/>
              </w:rPr>
            </w:pPr>
            <w:r w:rsidRPr="00555B77">
              <w:rPr>
                <w:rFonts w:cstheme="minorHAnsi"/>
              </w:rPr>
              <w:t>Invite NATSIAC to ‘accompany’ us in this process with regular meetings and reports on progress</w:t>
            </w:r>
          </w:p>
          <w:p w:rsidR="00BB07D1" w:rsidRDefault="00BB07D1" w:rsidP="00485888">
            <w:pPr>
              <w:pStyle w:val="ListParagraph"/>
              <w:ind w:left="0"/>
              <w:rPr>
                <w:rFonts w:cstheme="minorHAnsi"/>
              </w:rPr>
            </w:pPr>
          </w:p>
          <w:p w:rsidR="00BB07D1" w:rsidRPr="00555B77" w:rsidRDefault="00BB07D1" w:rsidP="00485888">
            <w:pPr>
              <w:pStyle w:val="ListParagraph"/>
              <w:ind w:left="0"/>
              <w:rPr>
                <w:rFonts w:cstheme="minorHAnsi"/>
              </w:rPr>
            </w:pPr>
            <w:r>
              <w:rPr>
                <w:rFonts w:cstheme="minorHAnsi"/>
              </w:rPr>
              <w:t>Ensure ABM resources this partnership process</w:t>
            </w:r>
          </w:p>
          <w:p w:rsidR="00BB07D1" w:rsidRPr="00555B77" w:rsidRDefault="00BB07D1" w:rsidP="00485888">
            <w:pPr>
              <w:rPr>
                <w:rFonts w:cstheme="minorHAnsi"/>
              </w:rPr>
            </w:pPr>
          </w:p>
        </w:tc>
        <w:tc>
          <w:tcPr>
            <w:tcW w:w="2693" w:type="dxa"/>
          </w:tcPr>
          <w:p w:rsidR="00BB07D1" w:rsidRPr="00555B77" w:rsidRDefault="00BB07D1" w:rsidP="00485888">
            <w:pPr>
              <w:pStyle w:val="ListParagraph"/>
              <w:ind w:left="0"/>
              <w:rPr>
                <w:rFonts w:cstheme="minorHAnsi"/>
              </w:rPr>
            </w:pPr>
            <w:r w:rsidRPr="00555B77">
              <w:rPr>
                <w:rFonts w:cstheme="minorHAnsi"/>
              </w:rPr>
              <w:t>ABM’s Aboriginal and Torres Strait Islander partners meet at least annually</w:t>
            </w:r>
          </w:p>
        </w:tc>
      </w:tr>
      <w:tr w:rsidR="00BB07D1" w:rsidRPr="00B339DB" w:rsidTr="00485888">
        <w:trPr>
          <w:trHeight w:val="1268"/>
        </w:trPr>
        <w:tc>
          <w:tcPr>
            <w:tcW w:w="3652" w:type="dxa"/>
          </w:tcPr>
          <w:p w:rsidR="00BB07D1" w:rsidRPr="00555B77" w:rsidRDefault="00BB07D1" w:rsidP="00485888">
            <w:pPr>
              <w:rPr>
                <w:rFonts w:cstheme="minorHAnsi"/>
              </w:rPr>
            </w:pPr>
            <w:r w:rsidRPr="00555B77">
              <w:rPr>
                <w:rFonts w:cstheme="minorHAnsi"/>
              </w:rPr>
              <w:t>9.3  In the interests of justice and autonomy, ABM is committed to working with our Aboriginal and Torres Strait Islander partners to ensure they have sustainable funding strategies for their activities</w:t>
            </w:r>
          </w:p>
          <w:p w:rsidR="00BB07D1" w:rsidRPr="00555B77" w:rsidRDefault="00BB07D1" w:rsidP="00485888">
            <w:pPr>
              <w:rPr>
                <w:rFonts w:cstheme="minorHAnsi"/>
              </w:rPr>
            </w:pPr>
          </w:p>
        </w:tc>
        <w:tc>
          <w:tcPr>
            <w:tcW w:w="3686" w:type="dxa"/>
          </w:tcPr>
          <w:p w:rsidR="00BB07D1" w:rsidRPr="00555B77" w:rsidRDefault="00BB07D1" w:rsidP="00485888">
            <w:pPr>
              <w:rPr>
                <w:rFonts w:cstheme="minorHAnsi"/>
              </w:rPr>
            </w:pPr>
            <w:r w:rsidRPr="00555B77">
              <w:rPr>
                <w:rFonts w:cstheme="minorHAnsi"/>
              </w:rPr>
              <w:t>Discuss with partners ways in which this might take effect</w:t>
            </w:r>
          </w:p>
          <w:p w:rsidR="00BB07D1" w:rsidRPr="00555B77" w:rsidRDefault="00BB07D1" w:rsidP="00485888">
            <w:pPr>
              <w:rPr>
                <w:rFonts w:cstheme="minorHAnsi"/>
              </w:rPr>
            </w:pPr>
          </w:p>
          <w:p w:rsidR="00BB07D1" w:rsidRPr="00555B77" w:rsidRDefault="00BB07D1" w:rsidP="00485888">
            <w:pPr>
              <w:rPr>
                <w:rFonts w:cstheme="minorHAnsi"/>
              </w:rPr>
            </w:pPr>
            <w:r w:rsidRPr="00555B77">
              <w:rPr>
                <w:rFonts w:cstheme="minorHAnsi"/>
              </w:rPr>
              <w:t xml:space="preserve">In discussion with ABM’s Aboriginal and Torres Strait Islander partners, develop a sustainable funding strategy  for each partner </w:t>
            </w:r>
          </w:p>
          <w:p w:rsidR="00BB07D1" w:rsidRPr="00555B77" w:rsidRDefault="00BB07D1" w:rsidP="00485888">
            <w:pPr>
              <w:rPr>
                <w:rFonts w:cstheme="minorHAnsi"/>
              </w:rPr>
            </w:pPr>
          </w:p>
          <w:p w:rsidR="00BB07D1" w:rsidRDefault="00BB07D1" w:rsidP="00485888">
            <w:pPr>
              <w:rPr>
                <w:rFonts w:cstheme="minorHAnsi"/>
              </w:rPr>
            </w:pPr>
            <w:r w:rsidRPr="00555B77">
              <w:rPr>
                <w:rFonts w:cstheme="minorHAnsi"/>
              </w:rPr>
              <w:t>Commit ABM resources to this process</w:t>
            </w:r>
          </w:p>
          <w:p w:rsidR="00BB07D1" w:rsidRPr="00555B77" w:rsidRDefault="00BB07D1" w:rsidP="00485888">
            <w:pPr>
              <w:rPr>
                <w:rFonts w:cstheme="minorHAnsi"/>
              </w:rPr>
            </w:pPr>
          </w:p>
        </w:tc>
        <w:tc>
          <w:tcPr>
            <w:tcW w:w="2693" w:type="dxa"/>
          </w:tcPr>
          <w:p w:rsidR="00BB07D1" w:rsidRPr="00555B77" w:rsidRDefault="00BB07D1" w:rsidP="00485888">
            <w:pPr>
              <w:rPr>
                <w:rFonts w:cstheme="minorHAnsi"/>
              </w:rPr>
            </w:pPr>
            <w:r w:rsidRPr="00555B77">
              <w:rPr>
                <w:rFonts w:cstheme="minorHAnsi"/>
              </w:rPr>
              <w:t xml:space="preserve">ABM, NATSIAC and Aboriginal and Torres Strait Islander Program partner conclude an agreement for the new relationship </w:t>
            </w:r>
          </w:p>
        </w:tc>
      </w:tr>
    </w:tbl>
    <w:p w:rsidR="00BB07D1" w:rsidRDefault="00BB07D1">
      <w:pPr>
        <w:jc w:val="both"/>
        <w:rPr>
          <w:rFonts w:ascii="Arial" w:hAnsi="Arial" w:cstheme="minorHAnsi"/>
        </w:rPr>
      </w:pPr>
      <w:r>
        <w:br w:type="page"/>
      </w: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52"/>
          <w:szCs w:val="52"/>
        </w:rPr>
      </w:pPr>
      <w:r>
        <w:rPr>
          <w:color w:val="1F497D" w:themeColor="text2"/>
          <w:sz w:val="52"/>
          <w:szCs w:val="52"/>
        </w:rPr>
        <w:t xml:space="preserve">STRATEGIC OBJECTIVE </w:t>
      </w:r>
      <w:r w:rsidR="00BB07D1">
        <w:rPr>
          <w:color w:val="1F497D" w:themeColor="text2"/>
          <w:sz w:val="52"/>
          <w:szCs w:val="52"/>
        </w:rPr>
        <w:t>7</w:t>
      </w:r>
    </w:p>
    <w:p w:rsidR="00BB07D1" w:rsidRPr="00AC40BF" w:rsidRDefault="00BB07D1" w:rsidP="00BB07D1">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r w:rsidRPr="00AC40BF">
        <w:rPr>
          <w:color w:val="1F497D" w:themeColor="text2"/>
          <w:sz w:val="28"/>
          <w:szCs w:val="28"/>
        </w:rPr>
        <w:t xml:space="preserve">ABM </w:t>
      </w:r>
      <w:r>
        <w:rPr>
          <w:color w:val="1F497D" w:themeColor="text2"/>
          <w:sz w:val="28"/>
          <w:szCs w:val="28"/>
        </w:rPr>
        <w:t>will have</w:t>
      </w:r>
      <w:r w:rsidRPr="00AC40BF">
        <w:rPr>
          <w:color w:val="1F497D" w:themeColor="text2"/>
          <w:sz w:val="28"/>
          <w:szCs w:val="28"/>
        </w:rPr>
        <w:t xml:space="preserve"> strong and open working relationships with all its </w:t>
      </w:r>
      <w:r>
        <w:rPr>
          <w:color w:val="1F497D" w:themeColor="text2"/>
          <w:sz w:val="28"/>
          <w:szCs w:val="28"/>
        </w:rPr>
        <w:t>Program P</w:t>
      </w:r>
      <w:r w:rsidRPr="00AC40BF">
        <w:rPr>
          <w:color w:val="1F497D" w:themeColor="text2"/>
          <w:sz w:val="28"/>
          <w:szCs w:val="28"/>
        </w:rPr>
        <w:t>artners</w:t>
      </w:r>
      <w:r>
        <w:rPr>
          <w:color w:val="1F497D" w:themeColor="text2"/>
          <w:sz w:val="28"/>
          <w:szCs w:val="28"/>
        </w:rPr>
        <w:t>.</w:t>
      </w:r>
    </w:p>
    <w:p w:rsidR="0080328E" w:rsidRPr="00D4426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Default="0080328E" w:rsidP="0080328E">
      <w:pPr>
        <w:rPr>
          <w:sz w:val="28"/>
          <w:szCs w:val="28"/>
        </w:rPr>
      </w:pPr>
    </w:p>
    <w:tbl>
      <w:tblPr>
        <w:tblStyle w:val="TableGrid"/>
        <w:tblW w:w="10031" w:type="dxa"/>
        <w:tblLook w:val="04A0" w:firstRow="1" w:lastRow="0" w:firstColumn="1" w:lastColumn="0" w:noHBand="0" w:noVBand="1"/>
      </w:tblPr>
      <w:tblGrid>
        <w:gridCol w:w="3510"/>
        <w:gridCol w:w="3686"/>
        <w:gridCol w:w="2835"/>
      </w:tblGrid>
      <w:tr w:rsidR="0080328E" w:rsidTr="00182648">
        <w:trPr>
          <w:trHeight w:val="998"/>
        </w:trPr>
        <w:tc>
          <w:tcPr>
            <w:tcW w:w="3510" w:type="dxa"/>
          </w:tcPr>
          <w:p w:rsidR="0080328E" w:rsidRDefault="0080328E" w:rsidP="00182648">
            <w:pPr>
              <w:jc w:val="center"/>
              <w:rPr>
                <w:sz w:val="28"/>
                <w:szCs w:val="28"/>
              </w:rPr>
            </w:pPr>
            <w:r>
              <w:rPr>
                <w:sz w:val="28"/>
                <w:szCs w:val="28"/>
              </w:rPr>
              <w:t>GOALS</w:t>
            </w:r>
          </w:p>
        </w:tc>
        <w:tc>
          <w:tcPr>
            <w:tcW w:w="3686" w:type="dxa"/>
          </w:tcPr>
          <w:p w:rsidR="0080328E" w:rsidRDefault="0080328E" w:rsidP="00182648">
            <w:pPr>
              <w:jc w:val="center"/>
              <w:rPr>
                <w:sz w:val="28"/>
                <w:szCs w:val="28"/>
              </w:rPr>
            </w:pPr>
            <w:r>
              <w:rPr>
                <w:sz w:val="28"/>
                <w:szCs w:val="28"/>
              </w:rPr>
              <w:t>ACTION PLANS</w:t>
            </w:r>
          </w:p>
        </w:tc>
        <w:tc>
          <w:tcPr>
            <w:tcW w:w="2835" w:type="dxa"/>
          </w:tcPr>
          <w:p w:rsidR="0080328E" w:rsidRDefault="0080328E" w:rsidP="00182648">
            <w:pPr>
              <w:jc w:val="center"/>
              <w:rPr>
                <w:sz w:val="28"/>
                <w:szCs w:val="28"/>
              </w:rPr>
            </w:pPr>
            <w:r>
              <w:rPr>
                <w:sz w:val="28"/>
                <w:szCs w:val="28"/>
              </w:rPr>
              <w:t>PERFORMANCE INDICATORS</w:t>
            </w:r>
          </w:p>
        </w:tc>
      </w:tr>
      <w:tr w:rsidR="0080328E" w:rsidTr="00182648">
        <w:trPr>
          <w:trHeight w:val="1268"/>
        </w:trPr>
        <w:tc>
          <w:tcPr>
            <w:tcW w:w="3510" w:type="dxa"/>
            <w:tcBorders>
              <w:bottom w:val="single" w:sz="4" w:space="0" w:color="auto"/>
            </w:tcBorders>
          </w:tcPr>
          <w:p w:rsidR="0080328E" w:rsidRPr="00B339DB" w:rsidRDefault="0080328E" w:rsidP="00182648">
            <w:r>
              <w:t>6</w:t>
            </w:r>
            <w:r w:rsidRPr="00AA178E">
              <w:t>.1  The relationship between ABM and its partners is built on mutual personal trust and respect</w:t>
            </w:r>
          </w:p>
          <w:p w:rsidR="0080328E" w:rsidRPr="00B339DB" w:rsidRDefault="0080328E" w:rsidP="00182648"/>
        </w:tc>
        <w:tc>
          <w:tcPr>
            <w:tcW w:w="3686" w:type="dxa"/>
          </w:tcPr>
          <w:p w:rsidR="0080328E" w:rsidRPr="00B339DB" w:rsidRDefault="0080328E" w:rsidP="00182648">
            <w:r w:rsidRPr="00AA178E">
              <w:t xml:space="preserve">Ensure sufficient visits of ABM staff to partners to ensure there is adequate time to listen to our partners concerns </w:t>
            </w:r>
          </w:p>
          <w:p w:rsidR="0080328E" w:rsidRPr="00B339DB" w:rsidRDefault="0080328E" w:rsidP="00182648"/>
          <w:p w:rsidR="0080328E" w:rsidRPr="00B339DB" w:rsidRDefault="0080328E" w:rsidP="00182648">
            <w:r w:rsidRPr="00AA178E">
              <w:t>Ensure there are opportunities for partners to visit ABM in Sydney in order to expand the relationship</w:t>
            </w:r>
          </w:p>
          <w:p w:rsidR="0080328E" w:rsidRPr="00B339DB" w:rsidRDefault="0080328E" w:rsidP="00182648"/>
          <w:p w:rsidR="0080328E" w:rsidRPr="00B339DB" w:rsidRDefault="0080328E" w:rsidP="00182648">
            <w:r w:rsidRPr="00AA178E">
              <w:t xml:space="preserve">Instigate biennial round-tables between ABM and each partner </w:t>
            </w:r>
          </w:p>
          <w:p w:rsidR="0080328E" w:rsidRPr="00B339DB" w:rsidRDefault="0080328E" w:rsidP="00182648"/>
        </w:tc>
        <w:tc>
          <w:tcPr>
            <w:tcW w:w="2835" w:type="dxa"/>
          </w:tcPr>
          <w:p w:rsidR="0080328E" w:rsidRPr="00B339DB" w:rsidRDefault="0080328E" w:rsidP="00182648">
            <w:r w:rsidRPr="00AA178E">
              <w:t>At least 2 visits by ABM staff to each partner per year</w:t>
            </w:r>
          </w:p>
          <w:p w:rsidR="0080328E" w:rsidRPr="00B339DB" w:rsidRDefault="0080328E" w:rsidP="00182648"/>
          <w:p w:rsidR="0080328E" w:rsidRPr="00B339DB" w:rsidRDefault="0080328E" w:rsidP="00182648"/>
          <w:p w:rsidR="0080328E" w:rsidRPr="00B339DB" w:rsidRDefault="0080328E" w:rsidP="00182648">
            <w:r w:rsidRPr="00AA178E">
              <w:t>At least 2 ABM partners to visit Sydney each year</w:t>
            </w:r>
          </w:p>
          <w:p w:rsidR="0080328E" w:rsidRPr="00B339DB" w:rsidRDefault="0080328E" w:rsidP="00182648"/>
          <w:p w:rsidR="0080328E" w:rsidRPr="00B339DB" w:rsidRDefault="0080328E" w:rsidP="00182648"/>
          <w:p w:rsidR="0080328E" w:rsidRPr="00B339DB" w:rsidRDefault="0080328E" w:rsidP="00182648">
            <w:r w:rsidRPr="00AA178E">
              <w:t>Ensure that the meetings are held</w:t>
            </w:r>
          </w:p>
        </w:tc>
      </w:tr>
      <w:tr w:rsidR="0080328E" w:rsidTr="00182648">
        <w:tc>
          <w:tcPr>
            <w:tcW w:w="3510" w:type="dxa"/>
          </w:tcPr>
          <w:p w:rsidR="0080328E" w:rsidRPr="00B339DB" w:rsidRDefault="0080328E" w:rsidP="00182648">
            <w:r>
              <w:t>6</w:t>
            </w:r>
            <w:r w:rsidRPr="00AA178E">
              <w:t>.2  Proactively manage the relationships</w:t>
            </w:r>
          </w:p>
          <w:p w:rsidR="0080328E" w:rsidRPr="00B339DB" w:rsidRDefault="0080328E" w:rsidP="00182648"/>
          <w:p w:rsidR="0080328E" w:rsidRPr="00B339DB" w:rsidRDefault="0080328E" w:rsidP="00182648"/>
          <w:p w:rsidR="0080328E" w:rsidRPr="00B339DB" w:rsidRDefault="0080328E" w:rsidP="00182648"/>
        </w:tc>
        <w:tc>
          <w:tcPr>
            <w:tcW w:w="3686" w:type="dxa"/>
          </w:tcPr>
          <w:p w:rsidR="0080328E" w:rsidRPr="00B339DB" w:rsidRDefault="0080328E" w:rsidP="00182648">
            <w:r w:rsidRPr="00AA178E">
              <w:t>Conduct an internal ABM assessment of each partnership detailing strengths and weaknesses</w:t>
            </w:r>
          </w:p>
          <w:p w:rsidR="0080328E" w:rsidRPr="00B339DB" w:rsidRDefault="0080328E" w:rsidP="00182648"/>
        </w:tc>
        <w:tc>
          <w:tcPr>
            <w:tcW w:w="2835" w:type="dxa"/>
          </w:tcPr>
          <w:p w:rsidR="0080328E" w:rsidRPr="00B339DB" w:rsidRDefault="0080328E" w:rsidP="00182648">
            <w:r w:rsidRPr="00AA178E">
              <w:t>List the partner relationships in need of care and how each issue will be addressed</w:t>
            </w:r>
          </w:p>
          <w:p w:rsidR="0080328E" w:rsidRPr="00B339DB" w:rsidRDefault="0080328E" w:rsidP="00182648"/>
        </w:tc>
      </w:tr>
      <w:tr w:rsidR="0080328E" w:rsidTr="00182648">
        <w:trPr>
          <w:trHeight w:val="1076"/>
        </w:trPr>
        <w:tc>
          <w:tcPr>
            <w:tcW w:w="3510" w:type="dxa"/>
          </w:tcPr>
          <w:p w:rsidR="0080328E" w:rsidRPr="00B339DB" w:rsidRDefault="0080328E" w:rsidP="00182648">
            <w:r>
              <w:t>6</w:t>
            </w:r>
            <w:r w:rsidRPr="00AA178E">
              <w:t>.3  When stressors to partner relations arise ensure that our response is prompt, sensitive and transparently fair</w:t>
            </w:r>
          </w:p>
          <w:p w:rsidR="0080328E" w:rsidRPr="00B339DB" w:rsidRDefault="0080328E" w:rsidP="00182648"/>
        </w:tc>
        <w:tc>
          <w:tcPr>
            <w:tcW w:w="3686" w:type="dxa"/>
          </w:tcPr>
          <w:p w:rsidR="0080328E" w:rsidRPr="00B339DB" w:rsidRDefault="0080328E" w:rsidP="00182648">
            <w:r w:rsidRPr="00AA178E">
              <w:t>Ensure an appropriate procedure for dealing with situations is in place</w:t>
            </w:r>
          </w:p>
          <w:p w:rsidR="0080328E" w:rsidRPr="00B339DB" w:rsidRDefault="0080328E" w:rsidP="00182648"/>
          <w:p w:rsidR="0080328E" w:rsidRPr="00B339DB" w:rsidRDefault="0080328E" w:rsidP="00182648"/>
        </w:tc>
        <w:tc>
          <w:tcPr>
            <w:tcW w:w="2835" w:type="dxa"/>
          </w:tcPr>
          <w:p w:rsidR="0080328E" w:rsidRPr="00B339DB" w:rsidRDefault="0080328E" w:rsidP="00182648">
            <w:r w:rsidRPr="00AA178E">
              <w:t>Relationships with partners survive problems that arise</w:t>
            </w:r>
          </w:p>
        </w:tc>
      </w:tr>
    </w:tbl>
    <w:p w:rsidR="0080328E" w:rsidRDefault="0080328E" w:rsidP="0080328E">
      <w:pPr>
        <w:spacing w:after="200" w:line="276" w:lineRule="auto"/>
        <w:rPr>
          <w:sz w:val="28"/>
          <w:szCs w:val="28"/>
        </w:rPr>
      </w:pPr>
      <w:r>
        <w:rPr>
          <w:sz w:val="28"/>
          <w:szCs w:val="28"/>
        </w:rPr>
        <w:br w:type="page"/>
      </w: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r>
        <w:rPr>
          <w:color w:val="1F497D" w:themeColor="text2"/>
          <w:sz w:val="52"/>
          <w:szCs w:val="52"/>
        </w:rPr>
        <w:t xml:space="preserve">STRATEGIC OBJECTIVE </w:t>
      </w:r>
      <w:r w:rsidR="00BB07D1">
        <w:rPr>
          <w:color w:val="1F497D" w:themeColor="text2"/>
          <w:sz w:val="52"/>
          <w:szCs w:val="52"/>
        </w:rPr>
        <w:t>8</w:t>
      </w:r>
    </w:p>
    <w:p w:rsidR="00BB07D1" w:rsidRPr="00AC40BF" w:rsidRDefault="00BB07D1" w:rsidP="00BB07D1">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r w:rsidRPr="00AC40BF">
        <w:rPr>
          <w:color w:val="1F497D" w:themeColor="text2"/>
          <w:sz w:val="28"/>
          <w:szCs w:val="28"/>
        </w:rPr>
        <w:t xml:space="preserve">ABM </w:t>
      </w:r>
      <w:r>
        <w:rPr>
          <w:color w:val="1F497D" w:themeColor="text2"/>
          <w:sz w:val="28"/>
          <w:szCs w:val="28"/>
        </w:rPr>
        <w:t>will have</w:t>
      </w:r>
      <w:r w:rsidRPr="00AC40BF">
        <w:rPr>
          <w:color w:val="1F497D" w:themeColor="text2"/>
          <w:sz w:val="28"/>
          <w:szCs w:val="28"/>
        </w:rPr>
        <w:t xml:space="preserve"> hi</w:t>
      </w:r>
      <w:r>
        <w:rPr>
          <w:color w:val="1F497D" w:themeColor="text2"/>
          <w:sz w:val="28"/>
          <w:szCs w:val="28"/>
        </w:rPr>
        <w:t>gh quality programs facilitated by systems which reflect best practice.</w:t>
      </w:r>
    </w:p>
    <w:p w:rsidR="0080328E"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Default="0080328E" w:rsidP="0080328E">
      <w:pPr>
        <w:rPr>
          <w:sz w:val="28"/>
          <w:szCs w:val="28"/>
        </w:rPr>
      </w:pPr>
    </w:p>
    <w:tbl>
      <w:tblPr>
        <w:tblStyle w:val="TableGrid"/>
        <w:tblW w:w="10031" w:type="dxa"/>
        <w:tblLook w:val="04A0" w:firstRow="1" w:lastRow="0" w:firstColumn="1" w:lastColumn="0" w:noHBand="0" w:noVBand="1"/>
      </w:tblPr>
      <w:tblGrid>
        <w:gridCol w:w="3085"/>
        <w:gridCol w:w="3544"/>
        <w:gridCol w:w="3402"/>
      </w:tblGrid>
      <w:tr w:rsidR="0080328E" w:rsidTr="00182648">
        <w:trPr>
          <w:trHeight w:val="998"/>
        </w:trPr>
        <w:tc>
          <w:tcPr>
            <w:tcW w:w="3085" w:type="dxa"/>
          </w:tcPr>
          <w:p w:rsidR="0080328E" w:rsidRDefault="0080328E" w:rsidP="00182648">
            <w:pPr>
              <w:jc w:val="center"/>
              <w:rPr>
                <w:sz w:val="28"/>
                <w:szCs w:val="28"/>
              </w:rPr>
            </w:pPr>
            <w:r>
              <w:rPr>
                <w:sz w:val="28"/>
                <w:szCs w:val="28"/>
              </w:rPr>
              <w:t>GOALS</w:t>
            </w:r>
          </w:p>
        </w:tc>
        <w:tc>
          <w:tcPr>
            <w:tcW w:w="3544" w:type="dxa"/>
          </w:tcPr>
          <w:p w:rsidR="0080328E" w:rsidRDefault="0080328E" w:rsidP="00182648">
            <w:pPr>
              <w:jc w:val="center"/>
              <w:rPr>
                <w:sz w:val="28"/>
                <w:szCs w:val="28"/>
              </w:rPr>
            </w:pPr>
            <w:r>
              <w:rPr>
                <w:sz w:val="28"/>
                <w:szCs w:val="28"/>
              </w:rPr>
              <w:t>ACTION PLANS</w:t>
            </w:r>
          </w:p>
        </w:tc>
        <w:tc>
          <w:tcPr>
            <w:tcW w:w="3402" w:type="dxa"/>
          </w:tcPr>
          <w:p w:rsidR="0080328E" w:rsidRDefault="0080328E" w:rsidP="00182648">
            <w:pPr>
              <w:jc w:val="center"/>
              <w:rPr>
                <w:sz w:val="28"/>
                <w:szCs w:val="28"/>
              </w:rPr>
            </w:pPr>
            <w:r>
              <w:rPr>
                <w:sz w:val="28"/>
                <w:szCs w:val="28"/>
              </w:rPr>
              <w:t>PERFORMANCE INDICATORS</w:t>
            </w:r>
          </w:p>
        </w:tc>
      </w:tr>
      <w:tr w:rsidR="0080328E" w:rsidTr="00182648">
        <w:trPr>
          <w:trHeight w:val="1268"/>
        </w:trPr>
        <w:tc>
          <w:tcPr>
            <w:tcW w:w="3085" w:type="dxa"/>
            <w:tcBorders>
              <w:bottom w:val="single" w:sz="4" w:space="0" w:color="auto"/>
            </w:tcBorders>
          </w:tcPr>
          <w:p w:rsidR="0080328E" w:rsidRPr="00B339DB" w:rsidRDefault="0080328E" w:rsidP="00182648">
            <w:r>
              <w:t>7</w:t>
            </w:r>
            <w:r w:rsidRPr="00AA178E">
              <w:t>.1  That ABM employs best practice procedures in all that it does</w:t>
            </w:r>
          </w:p>
        </w:tc>
        <w:tc>
          <w:tcPr>
            <w:tcW w:w="3544" w:type="dxa"/>
          </w:tcPr>
          <w:p w:rsidR="0080328E" w:rsidRPr="00B339DB" w:rsidRDefault="0080328E" w:rsidP="00182648">
            <w:r w:rsidRPr="00AA178E">
              <w:t>Fully integrate the strengths-based approach into all aspects of partner program work</w:t>
            </w:r>
          </w:p>
          <w:p w:rsidR="0080328E" w:rsidRDefault="0080328E" w:rsidP="00182648"/>
          <w:p w:rsidR="0080328E" w:rsidRPr="00B339DB" w:rsidRDefault="0080328E" w:rsidP="00182648"/>
          <w:p w:rsidR="0080328E" w:rsidRPr="00B339DB" w:rsidRDefault="0080328E" w:rsidP="00182648"/>
          <w:p w:rsidR="0080328E" w:rsidRPr="00B339DB" w:rsidRDefault="0080328E" w:rsidP="00182648">
            <w:r w:rsidRPr="00AA178E">
              <w:t>Systematise Planning, Monitoring, Evaluation and Learning frameworks across all ABM’s programs</w:t>
            </w:r>
          </w:p>
          <w:p w:rsidR="0080328E" w:rsidRPr="00B339DB" w:rsidRDefault="0080328E" w:rsidP="00182648"/>
          <w:p w:rsidR="0080328E" w:rsidRPr="00B339DB" w:rsidRDefault="0080328E" w:rsidP="00182648">
            <w:r w:rsidRPr="00AA178E">
              <w:t xml:space="preserve">Systematise capacity assessment and capacity development across all partnerships (incl. </w:t>
            </w:r>
            <w:proofErr w:type="spellStart"/>
            <w:r w:rsidRPr="00AA178E">
              <w:t>mngt</w:t>
            </w:r>
            <w:proofErr w:type="spellEnd"/>
            <w:r w:rsidRPr="00AA178E">
              <w:t>)</w:t>
            </w:r>
          </w:p>
          <w:p w:rsidR="0080328E" w:rsidRPr="00B339DB" w:rsidRDefault="0080328E" w:rsidP="00182648"/>
        </w:tc>
        <w:tc>
          <w:tcPr>
            <w:tcW w:w="3402" w:type="dxa"/>
          </w:tcPr>
          <w:p w:rsidR="0080328E" w:rsidRPr="00B339DB" w:rsidRDefault="0080328E" w:rsidP="00182648">
            <w:r w:rsidRPr="00AA178E">
              <w:t>All partners are using a strengths-based approach to their development programming and their church growth</w:t>
            </w:r>
          </w:p>
          <w:p w:rsidR="0080328E" w:rsidRPr="00B339DB" w:rsidRDefault="0080328E" w:rsidP="00182648"/>
          <w:p w:rsidR="0080328E" w:rsidRPr="00B339DB" w:rsidRDefault="0080328E" w:rsidP="00182648">
            <w:r w:rsidRPr="00AA178E">
              <w:t>ABM has a consistent PMEL framework and is using it with all our programs.</w:t>
            </w:r>
          </w:p>
          <w:p w:rsidR="0080328E" w:rsidRPr="00B339DB" w:rsidRDefault="0080328E" w:rsidP="00182648"/>
          <w:p w:rsidR="0080328E" w:rsidRPr="00B339DB" w:rsidRDefault="0080328E" w:rsidP="00182648"/>
          <w:p w:rsidR="0080328E" w:rsidRDefault="0080328E" w:rsidP="00182648">
            <w:r w:rsidRPr="00AA178E">
              <w:t>Each of ABM’s partners will have grown their capacity and their programs significantly</w:t>
            </w:r>
          </w:p>
          <w:p w:rsidR="0080328E" w:rsidRPr="00B339DB" w:rsidRDefault="0080328E" w:rsidP="00182648"/>
        </w:tc>
      </w:tr>
      <w:tr w:rsidR="0080328E" w:rsidTr="00182648">
        <w:tc>
          <w:tcPr>
            <w:tcW w:w="3085" w:type="dxa"/>
            <w:tcBorders>
              <w:bottom w:val="single" w:sz="4" w:space="0" w:color="auto"/>
            </w:tcBorders>
          </w:tcPr>
          <w:p w:rsidR="0080328E" w:rsidRPr="00B339DB" w:rsidRDefault="0080328E" w:rsidP="00182648">
            <w:r>
              <w:t>7</w:t>
            </w:r>
            <w:r w:rsidRPr="00AA178E">
              <w:t>.2  ABM projects are willing to “look outside the box” for improvement</w:t>
            </w:r>
          </w:p>
          <w:p w:rsidR="0080328E" w:rsidRPr="00B339DB" w:rsidRDefault="0080328E" w:rsidP="00182648"/>
        </w:tc>
        <w:tc>
          <w:tcPr>
            <w:tcW w:w="3544" w:type="dxa"/>
          </w:tcPr>
          <w:p w:rsidR="0080328E" w:rsidRPr="00B339DB" w:rsidRDefault="0080328E" w:rsidP="00182648">
            <w:r w:rsidRPr="00AA178E">
              <w:t>Encourage partners in innovative activities</w:t>
            </w:r>
          </w:p>
        </w:tc>
        <w:tc>
          <w:tcPr>
            <w:tcW w:w="3402" w:type="dxa"/>
          </w:tcPr>
          <w:p w:rsidR="0080328E" w:rsidRPr="00B339DB" w:rsidRDefault="0080328E" w:rsidP="00182648">
            <w:r w:rsidRPr="00AA178E">
              <w:t>Partners will be confident to innovate and grow</w:t>
            </w:r>
          </w:p>
          <w:p w:rsidR="0080328E" w:rsidRPr="00B339DB" w:rsidRDefault="0080328E" w:rsidP="00182648"/>
        </w:tc>
      </w:tr>
      <w:tr w:rsidR="0080328E" w:rsidTr="00182648">
        <w:trPr>
          <w:trHeight w:val="1268"/>
        </w:trPr>
        <w:tc>
          <w:tcPr>
            <w:tcW w:w="3085" w:type="dxa"/>
            <w:tcBorders>
              <w:bottom w:val="single" w:sz="4" w:space="0" w:color="auto"/>
            </w:tcBorders>
          </w:tcPr>
          <w:p w:rsidR="0080328E" w:rsidRPr="00B339DB" w:rsidRDefault="0080328E" w:rsidP="00182648">
            <w:r>
              <w:t>7</w:t>
            </w:r>
            <w:r w:rsidRPr="00AA178E">
              <w:t>.3  Mainstream four cross-cutting issues in all programs (gender, protection, disability, environment)</w:t>
            </w:r>
          </w:p>
          <w:p w:rsidR="0080328E" w:rsidRPr="00B339DB" w:rsidRDefault="0080328E" w:rsidP="00182648"/>
        </w:tc>
        <w:tc>
          <w:tcPr>
            <w:tcW w:w="3544" w:type="dxa"/>
          </w:tcPr>
          <w:p w:rsidR="0080328E" w:rsidRPr="00B339DB" w:rsidRDefault="0080328E" w:rsidP="00182648">
            <w:r w:rsidRPr="00AA178E">
              <w:t>Encourage partners in this mainstreaming process</w:t>
            </w:r>
          </w:p>
        </w:tc>
        <w:tc>
          <w:tcPr>
            <w:tcW w:w="3402" w:type="dxa"/>
          </w:tcPr>
          <w:p w:rsidR="0080328E" w:rsidRPr="00B339DB" w:rsidRDefault="0080328E" w:rsidP="00182648">
            <w:r w:rsidRPr="00AA178E">
              <w:t>All partners have mainstreamed these issues into their development programming</w:t>
            </w:r>
          </w:p>
        </w:tc>
      </w:tr>
    </w:tbl>
    <w:p w:rsidR="0080328E" w:rsidRDefault="0080328E" w:rsidP="0080328E">
      <w:pPr>
        <w:spacing w:after="200" w:line="276" w:lineRule="auto"/>
        <w:rPr>
          <w:sz w:val="28"/>
          <w:szCs w:val="28"/>
        </w:rPr>
      </w:pPr>
      <w:r>
        <w:rPr>
          <w:sz w:val="28"/>
          <w:szCs w:val="28"/>
        </w:rPr>
        <w:br w:type="page"/>
      </w: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r>
        <w:rPr>
          <w:color w:val="1F497D" w:themeColor="text2"/>
          <w:sz w:val="52"/>
          <w:szCs w:val="52"/>
        </w:rPr>
        <w:t xml:space="preserve">STRATEGIC OBJECTIVE </w:t>
      </w:r>
      <w:r w:rsidR="00BB07D1">
        <w:rPr>
          <w:color w:val="1F497D" w:themeColor="text2"/>
          <w:sz w:val="52"/>
          <w:szCs w:val="52"/>
        </w:rPr>
        <w:t>9</w:t>
      </w:r>
    </w:p>
    <w:p w:rsidR="00BB07D1" w:rsidRPr="00AC40BF" w:rsidRDefault="00BB07D1" w:rsidP="00BB07D1">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r w:rsidRPr="00AC40BF">
        <w:rPr>
          <w:color w:val="1F497D" w:themeColor="text2"/>
          <w:sz w:val="28"/>
          <w:szCs w:val="28"/>
        </w:rPr>
        <w:t xml:space="preserve">ABM </w:t>
      </w:r>
      <w:r>
        <w:rPr>
          <w:color w:val="1F497D" w:themeColor="text2"/>
          <w:sz w:val="28"/>
          <w:szCs w:val="28"/>
        </w:rPr>
        <w:t>will be</w:t>
      </w:r>
      <w:r w:rsidRPr="00AC40BF">
        <w:rPr>
          <w:color w:val="1F497D" w:themeColor="text2"/>
          <w:sz w:val="28"/>
          <w:szCs w:val="28"/>
        </w:rPr>
        <w:t xml:space="preserve"> part of a strong network of related organisations and </w:t>
      </w:r>
      <w:r>
        <w:rPr>
          <w:color w:val="1F497D" w:themeColor="text2"/>
          <w:sz w:val="28"/>
          <w:szCs w:val="28"/>
        </w:rPr>
        <w:t>be</w:t>
      </w:r>
      <w:r w:rsidRPr="00AC40BF">
        <w:rPr>
          <w:color w:val="1F497D" w:themeColor="text2"/>
          <w:sz w:val="28"/>
          <w:szCs w:val="28"/>
        </w:rPr>
        <w:t xml:space="preserve"> recognised as a leading</w:t>
      </w:r>
      <w:r>
        <w:rPr>
          <w:color w:val="1F497D" w:themeColor="text2"/>
          <w:sz w:val="28"/>
          <w:szCs w:val="28"/>
        </w:rPr>
        <w:t xml:space="preserve"> exponent of holistic mission.</w:t>
      </w:r>
    </w:p>
    <w:p w:rsidR="0080328E"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Pr="008E7C34" w:rsidRDefault="0080328E" w:rsidP="0080328E">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1F497D" w:themeColor="text2"/>
          <w:sz w:val="28"/>
          <w:szCs w:val="28"/>
        </w:rPr>
      </w:pPr>
    </w:p>
    <w:p w:rsidR="0080328E" w:rsidRDefault="0080328E" w:rsidP="0080328E">
      <w:pPr>
        <w:rPr>
          <w:sz w:val="28"/>
          <w:szCs w:val="28"/>
        </w:rPr>
      </w:pPr>
    </w:p>
    <w:tbl>
      <w:tblPr>
        <w:tblStyle w:val="TableGrid"/>
        <w:tblW w:w="10031" w:type="dxa"/>
        <w:tblLook w:val="04A0" w:firstRow="1" w:lastRow="0" w:firstColumn="1" w:lastColumn="0" w:noHBand="0" w:noVBand="1"/>
      </w:tblPr>
      <w:tblGrid>
        <w:gridCol w:w="3510"/>
        <w:gridCol w:w="3261"/>
        <w:gridCol w:w="3260"/>
      </w:tblGrid>
      <w:tr w:rsidR="0080328E" w:rsidTr="00182648">
        <w:trPr>
          <w:trHeight w:val="998"/>
        </w:trPr>
        <w:tc>
          <w:tcPr>
            <w:tcW w:w="3510" w:type="dxa"/>
          </w:tcPr>
          <w:p w:rsidR="0080328E" w:rsidRDefault="0080328E" w:rsidP="00182648">
            <w:pPr>
              <w:jc w:val="center"/>
              <w:rPr>
                <w:sz w:val="28"/>
                <w:szCs w:val="28"/>
              </w:rPr>
            </w:pPr>
            <w:r>
              <w:rPr>
                <w:sz w:val="28"/>
                <w:szCs w:val="28"/>
              </w:rPr>
              <w:t>GOALS</w:t>
            </w:r>
          </w:p>
        </w:tc>
        <w:tc>
          <w:tcPr>
            <w:tcW w:w="3261" w:type="dxa"/>
          </w:tcPr>
          <w:p w:rsidR="0080328E" w:rsidRDefault="0080328E" w:rsidP="00182648">
            <w:pPr>
              <w:jc w:val="center"/>
              <w:rPr>
                <w:sz w:val="28"/>
                <w:szCs w:val="28"/>
              </w:rPr>
            </w:pPr>
            <w:r>
              <w:rPr>
                <w:sz w:val="28"/>
                <w:szCs w:val="28"/>
              </w:rPr>
              <w:t>ACTION PLANS</w:t>
            </w:r>
          </w:p>
        </w:tc>
        <w:tc>
          <w:tcPr>
            <w:tcW w:w="3260" w:type="dxa"/>
          </w:tcPr>
          <w:p w:rsidR="0080328E" w:rsidRDefault="0080328E" w:rsidP="00182648">
            <w:pPr>
              <w:jc w:val="center"/>
              <w:rPr>
                <w:sz w:val="28"/>
                <w:szCs w:val="28"/>
              </w:rPr>
            </w:pPr>
            <w:r>
              <w:rPr>
                <w:sz w:val="28"/>
                <w:szCs w:val="28"/>
              </w:rPr>
              <w:t>PERFORMANCE INDICATORS</w:t>
            </w:r>
          </w:p>
        </w:tc>
      </w:tr>
      <w:tr w:rsidR="0080328E" w:rsidTr="00182648">
        <w:trPr>
          <w:trHeight w:val="1268"/>
        </w:trPr>
        <w:tc>
          <w:tcPr>
            <w:tcW w:w="3510" w:type="dxa"/>
            <w:tcBorders>
              <w:bottom w:val="nil"/>
            </w:tcBorders>
          </w:tcPr>
          <w:p w:rsidR="0080328E" w:rsidRPr="00B339DB" w:rsidRDefault="0080328E" w:rsidP="00182648">
            <w:r>
              <w:t>8</w:t>
            </w:r>
            <w:r w:rsidRPr="00AA178E">
              <w:t>.1  Forge strategic links on development and holistic mission practice as appropriate with  other Anglican NGOs, other Australian NGOs, Anglican mission agencies, Anglicare organisations, Fresh Expressions and local churches</w:t>
            </w:r>
          </w:p>
        </w:tc>
        <w:tc>
          <w:tcPr>
            <w:tcW w:w="3261" w:type="dxa"/>
            <w:vMerge w:val="restart"/>
          </w:tcPr>
          <w:p w:rsidR="0080328E" w:rsidRPr="00B339DB" w:rsidRDefault="0080328E" w:rsidP="00182648">
            <w:r w:rsidRPr="00AA178E">
              <w:t>Proactively seek to engage other organisations in dialogue</w:t>
            </w:r>
          </w:p>
        </w:tc>
        <w:tc>
          <w:tcPr>
            <w:tcW w:w="3260" w:type="dxa"/>
            <w:vMerge w:val="restart"/>
          </w:tcPr>
          <w:p w:rsidR="0080328E" w:rsidRPr="00B339DB" w:rsidRDefault="0080328E" w:rsidP="00182648">
            <w:r w:rsidRPr="00AA178E">
              <w:t>ABM is an active member (leader) of Church Agencies Network, Anglican Alliance, selected Anglican Social Service organisations and other mission organisations as appropriate</w:t>
            </w:r>
          </w:p>
        </w:tc>
      </w:tr>
      <w:tr w:rsidR="0080328E" w:rsidTr="00182648">
        <w:tc>
          <w:tcPr>
            <w:tcW w:w="3510" w:type="dxa"/>
            <w:tcBorders>
              <w:top w:val="nil"/>
            </w:tcBorders>
          </w:tcPr>
          <w:p w:rsidR="0080328E" w:rsidRPr="00B339DB" w:rsidRDefault="0080328E" w:rsidP="00182648"/>
        </w:tc>
        <w:tc>
          <w:tcPr>
            <w:tcW w:w="3261" w:type="dxa"/>
            <w:vMerge/>
          </w:tcPr>
          <w:p w:rsidR="0080328E" w:rsidRPr="00B339DB" w:rsidRDefault="0080328E" w:rsidP="00182648"/>
        </w:tc>
        <w:tc>
          <w:tcPr>
            <w:tcW w:w="3260" w:type="dxa"/>
            <w:vMerge/>
          </w:tcPr>
          <w:p w:rsidR="0080328E" w:rsidRPr="00B339DB" w:rsidRDefault="0080328E" w:rsidP="00182648"/>
        </w:tc>
      </w:tr>
      <w:tr w:rsidR="0080328E" w:rsidTr="00182648">
        <w:tc>
          <w:tcPr>
            <w:tcW w:w="3510" w:type="dxa"/>
          </w:tcPr>
          <w:p w:rsidR="0080328E" w:rsidRPr="00B339DB" w:rsidRDefault="0080328E" w:rsidP="00182648">
            <w:r>
              <w:t>8</w:t>
            </w:r>
            <w:r w:rsidRPr="00AA178E">
              <w:t>.2  Forge links with mission officers, social justice, environment and outreach departments in ACA dioceses, and with ordinands and missiology departments in theological colleges</w:t>
            </w:r>
          </w:p>
          <w:p w:rsidR="0080328E" w:rsidRPr="00B339DB" w:rsidRDefault="0080328E" w:rsidP="00182648"/>
        </w:tc>
        <w:tc>
          <w:tcPr>
            <w:tcW w:w="3261" w:type="dxa"/>
          </w:tcPr>
          <w:p w:rsidR="0080328E" w:rsidRPr="00B339DB" w:rsidRDefault="0080328E" w:rsidP="00182648">
            <w:r w:rsidRPr="00AA178E">
              <w:t>Proactively seek to engage other organisations in dialogue</w:t>
            </w:r>
          </w:p>
          <w:p w:rsidR="0080328E" w:rsidRPr="00B339DB" w:rsidRDefault="0080328E" w:rsidP="00182648"/>
          <w:p w:rsidR="0080328E" w:rsidRPr="00B339DB" w:rsidRDefault="0080328E" w:rsidP="00182648"/>
          <w:p w:rsidR="0080328E" w:rsidRPr="00B339DB" w:rsidRDefault="0080328E" w:rsidP="00182648"/>
          <w:p w:rsidR="0080328E" w:rsidRPr="00B339DB" w:rsidRDefault="0080328E" w:rsidP="00182648"/>
          <w:p w:rsidR="0080328E" w:rsidRPr="00B339DB" w:rsidRDefault="0080328E" w:rsidP="00182648"/>
          <w:p w:rsidR="0080328E" w:rsidRPr="00B339DB" w:rsidRDefault="0080328E" w:rsidP="00182648"/>
          <w:p w:rsidR="0080328E" w:rsidRPr="00B339DB" w:rsidRDefault="0080328E" w:rsidP="00182648"/>
          <w:p w:rsidR="0080328E" w:rsidRPr="00B339DB" w:rsidRDefault="0080328E" w:rsidP="00182648">
            <w:r w:rsidRPr="00AA178E">
              <w:t>Contribute to missiology publications, organise and present at mission conferences</w:t>
            </w:r>
          </w:p>
          <w:p w:rsidR="0080328E" w:rsidRPr="00B339DB" w:rsidRDefault="0080328E" w:rsidP="00182648"/>
          <w:p w:rsidR="0080328E" w:rsidRPr="00B339DB" w:rsidRDefault="0080328E" w:rsidP="00182648"/>
          <w:p w:rsidR="0080328E" w:rsidRPr="00B339DB" w:rsidRDefault="0080328E" w:rsidP="00182648"/>
        </w:tc>
        <w:tc>
          <w:tcPr>
            <w:tcW w:w="3260" w:type="dxa"/>
          </w:tcPr>
          <w:p w:rsidR="0080328E" w:rsidRPr="00B339DB" w:rsidRDefault="0080328E" w:rsidP="00182648">
            <w:r w:rsidRPr="00AA178E">
              <w:t xml:space="preserve">ABM is an active member (plays a leadership role?) in Anglican Women’s, Environment and Social Justice networks, and has links with ordinands and missiology departments in three theological colleges </w:t>
            </w:r>
          </w:p>
          <w:p w:rsidR="0080328E" w:rsidRPr="00B339DB" w:rsidRDefault="0080328E" w:rsidP="00182648"/>
          <w:p w:rsidR="0080328E" w:rsidRPr="00B339DB" w:rsidRDefault="0080328E" w:rsidP="00182648">
            <w:r w:rsidRPr="00AA178E">
              <w:t>3 articles published per year</w:t>
            </w:r>
          </w:p>
          <w:p w:rsidR="0080328E" w:rsidRPr="00B339DB" w:rsidRDefault="0080328E" w:rsidP="00182648">
            <w:r w:rsidRPr="00AA178E">
              <w:t>2 mission conference presentations</w:t>
            </w:r>
          </w:p>
          <w:p w:rsidR="0080328E" w:rsidRPr="00B339DB" w:rsidRDefault="0080328E" w:rsidP="00182648"/>
        </w:tc>
      </w:tr>
    </w:tbl>
    <w:p w:rsidR="0080328E" w:rsidRPr="00BB07D1" w:rsidRDefault="0080328E" w:rsidP="00BB07D1">
      <w:pPr>
        <w:spacing w:after="200" w:line="276" w:lineRule="auto"/>
        <w:rPr>
          <w:color w:val="1F497D" w:themeColor="text2"/>
          <w:sz w:val="28"/>
          <w:szCs w:val="28"/>
        </w:rPr>
      </w:pPr>
    </w:p>
    <w:sectPr w:rsidR="0080328E" w:rsidRPr="00BB07D1" w:rsidSect="00AA1CA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C1C" w:rsidRDefault="007B2C1C" w:rsidP="00F1684C">
      <w:r>
        <w:separator/>
      </w:r>
    </w:p>
  </w:endnote>
  <w:endnote w:type="continuationSeparator" w:id="0">
    <w:p w:rsidR="007B2C1C" w:rsidRDefault="007B2C1C" w:rsidP="00F1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84C" w:rsidRDefault="00F16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84C" w:rsidRDefault="00F168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84C" w:rsidRDefault="00F16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C1C" w:rsidRDefault="007B2C1C" w:rsidP="00F1684C">
      <w:r>
        <w:separator/>
      </w:r>
    </w:p>
  </w:footnote>
  <w:footnote w:type="continuationSeparator" w:id="0">
    <w:p w:rsidR="007B2C1C" w:rsidRDefault="007B2C1C" w:rsidP="00F16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84C" w:rsidRDefault="00F16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84C" w:rsidRDefault="00F168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84C" w:rsidRDefault="00F168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8E"/>
    <w:rsid w:val="0006029B"/>
    <w:rsid w:val="001A0BA4"/>
    <w:rsid w:val="001B42ED"/>
    <w:rsid w:val="00252A6D"/>
    <w:rsid w:val="00295594"/>
    <w:rsid w:val="002C0D96"/>
    <w:rsid w:val="00424C33"/>
    <w:rsid w:val="00522521"/>
    <w:rsid w:val="0054514E"/>
    <w:rsid w:val="00606212"/>
    <w:rsid w:val="00615C8B"/>
    <w:rsid w:val="006F5DEA"/>
    <w:rsid w:val="007B2C1C"/>
    <w:rsid w:val="0080328E"/>
    <w:rsid w:val="008B186A"/>
    <w:rsid w:val="0096584C"/>
    <w:rsid w:val="009B10D8"/>
    <w:rsid w:val="00A52ECF"/>
    <w:rsid w:val="00AA1CAB"/>
    <w:rsid w:val="00AF07AA"/>
    <w:rsid w:val="00BB07D1"/>
    <w:rsid w:val="00BC4C1B"/>
    <w:rsid w:val="00CF1077"/>
    <w:rsid w:val="00D37A02"/>
    <w:rsid w:val="00E50734"/>
    <w:rsid w:val="00F16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2F4267-0A3C-4490-8755-B82B23C8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4"/>
        <w:szCs w:val="24"/>
        <w:lang w:val="en-A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8E"/>
    <w:pPr>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86A"/>
  </w:style>
  <w:style w:type="paragraph" w:styleId="ListParagraph">
    <w:name w:val="List Paragraph"/>
    <w:basedOn w:val="Normal"/>
    <w:uiPriority w:val="34"/>
    <w:qFormat/>
    <w:rsid w:val="0080328E"/>
    <w:pPr>
      <w:ind w:left="720"/>
      <w:contextualSpacing/>
    </w:pPr>
  </w:style>
  <w:style w:type="table" w:styleId="TableGrid">
    <w:name w:val="Table Grid"/>
    <w:basedOn w:val="TableNormal"/>
    <w:uiPriority w:val="59"/>
    <w:rsid w:val="0080328E"/>
    <w:pPr>
      <w:jc w:val="left"/>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328E"/>
    <w:rPr>
      <w:rFonts w:ascii="Tahoma" w:hAnsi="Tahoma" w:cs="Tahoma"/>
      <w:sz w:val="16"/>
      <w:szCs w:val="16"/>
    </w:rPr>
  </w:style>
  <w:style w:type="character" w:customStyle="1" w:styleId="BalloonTextChar">
    <w:name w:val="Balloon Text Char"/>
    <w:basedOn w:val="DefaultParagraphFont"/>
    <w:link w:val="BalloonText"/>
    <w:uiPriority w:val="99"/>
    <w:semiHidden/>
    <w:rsid w:val="0080328E"/>
    <w:rPr>
      <w:rFonts w:ascii="Tahoma" w:hAnsi="Tahoma" w:cs="Tahoma"/>
      <w:sz w:val="16"/>
      <w:szCs w:val="16"/>
    </w:rPr>
  </w:style>
  <w:style w:type="paragraph" w:styleId="Header">
    <w:name w:val="header"/>
    <w:basedOn w:val="Normal"/>
    <w:link w:val="HeaderChar"/>
    <w:uiPriority w:val="99"/>
    <w:semiHidden/>
    <w:unhideWhenUsed/>
    <w:rsid w:val="00F1684C"/>
    <w:pPr>
      <w:tabs>
        <w:tab w:val="center" w:pos="4513"/>
        <w:tab w:val="right" w:pos="9026"/>
      </w:tabs>
    </w:pPr>
  </w:style>
  <w:style w:type="character" w:customStyle="1" w:styleId="HeaderChar">
    <w:name w:val="Header Char"/>
    <w:basedOn w:val="DefaultParagraphFont"/>
    <w:link w:val="Header"/>
    <w:uiPriority w:val="99"/>
    <w:semiHidden/>
    <w:rsid w:val="00F1684C"/>
    <w:rPr>
      <w:rFonts w:asciiTheme="minorHAnsi" w:hAnsiTheme="minorHAnsi" w:cstheme="minorBidi"/>
    </w:rPr>
  </w:style>
  <w:style w:type="paragraph" w:styleId="Footer">
    <w:name w:val="footer"/>
    <w:basedOn w:val="Normal"/>
    <w:link w:val="FooterChar"/>
    <w:uiPriority w:val="99"/>
    <w:semiHidden/>
    <w:unhideWhenUsed/>
    <w:rsid w:val="00F1684C"/>
    <w:pPr>
      <w:tabs>
        <w:tab w:val="center" w:pos="4513"/>
        <w:tab w:val="right" w:pos="9026"/>
      </w:tabs>
    </w:pPr>
  </w:style>
  <w:style w:type="character" w:customStyle="1" w:styleId="FooterChar">
    <w:name w:val="Footer Char"/>
    <w:basedOn w:val="DefaultParagraphFont"/>
    <w:link w:val="Footer"/>
    <w:uiPriority w:val="99"/>
    <w:semiHidden/>
    <w:rsid w:val="00F1684C"/>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94F88-5DE4-4724-84C9-740D6676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Porter</dc:creator>
  <cp:lastModifiedBy>Christopher Brooks | ABM Marketing</cp:lastModifiedBy>
  <cp:revision>3</cp:revision>
  <dcterms:created xsi:type="dcterms:W3CDTF">2014-11-27T00:18:00Z</dcterms:created>
  <dcterms:modified xsi:type="dcterms:W3CDTF">2014-11-27T00:21:00Z</dcterms:modified>
</cp:coreProperties>
</file>